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0EC2B" w14:textId="77777777" w:rsidR="004C788A" w:rsidRDefault="004C788A">
      <w:pPr>
        <w:pStyle w:val="Default"/>
      </w:pPr>
    </w:p>
    <w:p w14:paraId="5024CAD5" w14:textId="77777777" w:rsidR="005156A5" w:rsidRDefault="005156A5">
      <w:pPr>
        <w:pStyle w:val="Default"/>
        <w:jc w:val="center"/>
        <w:rPr>
          <w:color w:val="006FC0"/>
          <w:sz w:val="40"/>
          <w:szCs w:val="40"/>
        </w:rPr>
      </w:pPr>
    </w:p>
    <w:p w14:paraId="6A8D2D2C" w14:textId="168BA10C" w:rsidR="005156A5" w:rsidRDefault="005156A5">
      <w:pPr>
        <w:pStyle w:val="Default"/>
        <w:jc w:val="center"/>
        <w:rPr>
          <w:color w:val="006FC0"/>
          <w:sz w:val="40"/>
          <w:szCs w:val="40"/>
        </w:rPr>
      </w:pPr>
      <w:r>
        <w:rPr>
          <w:noProof/>
          <w:lang w:val="es-CO" w:eastAsia="ar-SA"/>
        </w:rPr>
        <w:drawing>
          <wp:inline distT="0" distB="0" distL="0" distR="0" wp14:anchorId="05ADFBA4" wp14:editId="488DE52F">
            <wp:extent cx="3010812" cy="2499360"/>
            <wp:effectExtent l="0" t="0" r="0" b="0"/>
            <wp:docPr id="93616003"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6003" name="Imagen 1" descr="Logotip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4275" cy="2510536"/>
                    </a:xfrm>
                    <a:prstGeom prst="rect">
                      <a:avLst/>
                    </a:prstGeom>
                  </pic:spPr>
                </pic:pic>
              </a:graphicData>
            </a:graphic>
          </wp:inline>
        </w:drawing>
      </w:r>
    </w:p>
    <w:p w14:paraId="4A924CA2" w14:textId="77777777" w:rsidR="005156A5" w:rsidRDefault="005156A5">
      <w:pPr>
        <w:pStyle w:val="Default"/>
        <w:jc w:val="center"/>
        <w:rPr>
          <w:color w:val="006FC0"/>
          <w:sz w:val="40"/>
          <w:szCs w:val="40"/>
        </w:rPr>
      </w:pPr>
    </w:p>
    <w:p w14:paraId="3EDED2A5" w14:textId="77777777" w:rsidR="005156A5" w:rsidRDefault="005156A5">
      <w:pPr>
        <w:pStyle w:val="Default"/>
        <w:jc w:val="center"/>
        <w:rPr>
          <w:color w:val="006FC0"/>
          <w:sz w:val="40"/>
          <w:szCs w:val="40"/>
        </w:rPr>
      </w:pPr>
    </w:p>
    <w:p w14:paraId="154A2E3B" w14:textId="6E32224E" w:rsidR="005156A5" w:rsidRDefault="005156A5">
      <w:pPr>
        <w:pStyle w:val="Default"/>
        <w:jc w:val="center"/>
        <w:rPr>
          <w:color w:val="006FC0"/>
          <w:sz w:val="40"/>
          <w:szCs w:val="40"/>
        </w:rPr>
      </w:pPr>
    </w:p>
    <w:p w14:paraId="145AECB8" w14:textId="7F381559" w:rsidR="00C037B5" w:rsidRDefault="00C037B5">
      <w:pPr>
        <w:pStyle w:val="Default"/>
        <w:jc w:val="center"/>
        <w:rPr>
          <w:color w:val="006FC0"/>
          <w:sz w:val="40"/>
          <w:szCs w:val="40"/>
        </w:rPr>
      </w:pPr>
    </w:p>
    <w:p w14:paraId="2597F49D" w14:textId="77777777" w:rsidR="00C037B5" w:rsidRPr="00C037B5" w:rsidRDefault="00C037B5">
      <w:pPr>
        <w:pStyle w:val="Default"/>
        <w:jc w:val="center"/>
        <w:rPr>
          <w:rFonts w:ascii="Century Gothic" w:hAnsi="Century Gothic" w:cs="Arial"/>
          <w:b/>
          <w:bCs/>
          <w:color w:val="006FC0"/>
          <w:sz w:val="44"/>
          <w:szCs w:val="44"/>
        </w:rPr>
      </w:pPr>
    </w:p>
    <w:p w14:paraId="5EC1177E" w14:textId="069E10D2" w:rsidR="004C788A" w:rsidRPr="00C037B5" w:rsidRDefault="005212EF" w:rsidP="00C037B5">
      <w:pPr>
        <w:pStyle w:val="Default"/>
        <w:jc w:val="center"/>
        <w:rPr>
          <w:rFonts w:ascii="Century Gothic" w:hAnsi="Century Gothic" w:cs="Arial"/>
          <w:b/>
          <w:bCs/>
          <w:color w:val="006FC0"/>
          <w:sz w:val="44"/>
          <w:szCs w:val="44"/>
        </w:rPr>
      </w:pPr>
      <w:r w:rsidRPr="00C037B5">
        <w:rPr>
          <w:rFonts w:ascii="Century Gothic" w:hAnsi="Century Gothic" w:cs="Arial"/>
          <w:b/>
          <w:bCs/>
          <w:color w:val="006FC0"/>
          <w:sz w:val="44"/>
          <w:szCs w:val="44"/>
        </w:rPr>
        <w:t>POLITICA DE ADMINISTRACION DEL RIESGO</w:t>
      </w:r>
    </w:p>
    <w:p w14:paraId="78F80C78" w14:textId="518FF97C" w:rsidR="00C037B5" w:rsidRPr="00C037B5" w:rsidRDefault="00C037B5" w:rsidP="00C037B5">
      <w:pPr>
        <w:pStyle w:val="Default"/>
        <w:rPr>
          <w:rFonts w:ascii="Century Gothic" w:hAnsi="Century Gothic" w:cs="Arial"/>
          <w:b/>
          <w:bCs/>
          <w:color w:val="006FC0"/>
          <w:sz w:val="44"/>
          <w:szCs w:val="44"/>
        </w:rPr>
      </w:pPr>
    </w:p>
    <w:p w14:paraId="1B62EAB5" w14:textId="77777777" w:rsidR="00C037B5" w:rsidRPr="00C037B5" w:rsidRDefault="00C037B5" w:rsidP="00C037B5">
      <w:pPr>
        <w:pStyle w:val="Default"/>
        <w:rPr>
          <w:rFonts w:ascii="Century Gothic" w:hAnsi="Century Gothic" w:cs="Arial"/>
          <w:b/>
          <w:bCs/>
          <w:color w:val="006FC0"/>
          <w:sz w:val="44"/>
          <w:szCs w:val="44"/>
        </w:rPr>
      </w:pPr>
    </w:p>
    <w:p w14:paraId="1FFB2B76" w14:textId="295CF510" w:rsidR="00C037B5" w:rsidRPr="00C037B5" w:rsidRDefault="00C037B5" w:rsidP="00C037B5">
      <w:pPr>
        <w:pStyle w:val="Default"/>
        <w:rPr>
          <w:rFonts w:ascii="Century Gothic" w:hAnsi="Century Gothic" w:cs="Arial"/>
          <w:b/>
          <w:bCs/>
          <w:color w:val="006FC0"/>
          <w:sz w:val="44"/>
          <w:szCs w:val="44"/>
        </w:rPr>
      </w:pPr>
      <w:r w:rsidRPr="00C037B5">
        <w:rPr>
          <w:rFonts w:ascii="Century Gothic" w:hAnsi="Century Gothic" w:cs="Arial"/>
          <w:b/>
          <w:bCs/>
          <w:color w:val="006FC0"/>
          <w:sz w:val="44"/>
          <w:szCs w:val="44"/>
        </w:rPr>
        <w:t xml:space="preserve">GESTION INTEGRAL, PREVENCION Y FORTALECIMIENTO INSTITUCIONAL </w:t>
      </w:r>
    </w:p>
    <w:p w14:paraId="30AF2FF1" w14:textId="77777777" w:rsidR="004C788A" w:rsidRDefault="004C788A">
      <w:pPr>
        <w:pStyle w:val="Default"/>
        <w:jc w:val="center"/>
        <w:rPr>
          <w:color w:val="006FC0"/>
          <w:sz w:val="40"/>
          <w:szCs w:val="40"/>
        </w:rPr>
      </w:pPr>
    </w:p>
    <w:p w14:paraId="4BCEEAFF" w14:textId="77777777" w:rsidR="004C788A" w:rsidRDefault="004C788A">
      <w:pPr>
        <w:pStyle w:val="Default"/>
        <w:jc w:val="center"/>
        <w:rPr>
          <w:color w:val="006FC0"/>
          <w:sz w:val="40"/>
          <w:szCs w:val="40"/>
        </w:rPr>
      </w:pPr>
    </w:p>
    <w:p w14:paraId="0D68AB38" w14:textId="77777777" w:rsidR="00C037B5" w:rsidRPr="00C037B5" w:rsidRDefault="00C037B5">
      <w:pPr>
        <w:jc w:val="center"/>
        <w:rPr>
          <w:rFonts w:ascii="Century Gothic" w:hAnsi="Century Gothic"/>
          <w:color w:val="006FC0"/>
          <w:sz w:val="36"/>
          <w:szCs w:val="36"/>
        </w:rPr>
      </w:pPr>
    </w:p>
    <w:p w14:paraId="2505B1EF" w14:textId="77777777" w:rsidR="00C037B5" w:rsidRPr="00C037B5" w:rsidRDefault="00C037B5" w:rsidP="00C037B5">
      <w:pPr>
        <w:spacing w:after="0"/>
        <w:rPr>
          <w:rFonts w:ascii="Century Gothic" w:hAnsi="Century Gothic" w:cs="Arial"/>
          <w:color w:val="006FC0"/>
          <w:sz w:val="18"/>
          <w:szCs w:val="18"/>
        </w:rPr>
      </w:pPr>
      <w:r w:rsidRPr="00C037B5">
        <w:rPr>
          <w:rFonts w:ascii="Century Gothic" w:hAnsi="Century Gothic" w:cs="Arial"/>
          <w:color w:val="006FC0"/>
          <w:sz w:val="18"/>
          <w:szCs w:val="18"/>
        </w:rPr>
        <w:t xml:space="preserve">POLITICA INSTITUCIONAL </w:t>
      </w:r>
    </w:p>
    <w:p w14:paraId="513C8BAB" w14:textId="77777777" w:rsidR="00C037B5" w:rsidRPr="00C037B5" w:rsidRDefault="00C037B5" w:rsidP="00C037B5">
      <w:pPr>
        <w:spacing w:after="0"/>
        <w:rPr>
          <w:rFonts w:ascii="Century Gothic" w:hAnsi="Century Gothic" w:cs="Arial"/>
          <w:color w:val="006FC0"/>
          <w:sz w:val="18"/>
          <w:szCs w:val="18"/>
        </w:rPr>
      </w:pPr>
      <w:r w:rsidRPr="00C037B5">
        <w:rPr>
          <w:rFonts w:ascii="Century Gothic" w:hAnsi="Century Gothic" w:cs="Arial"/>
          <w:color w:val="006FC0"/>
          <w:sz w:val="18"/>
          <w:szCs w:val="18"/>
        </w:rPr>
        <w:t>VERSION: 1</w:t>
      </w:r>
    </w:p>
    <w:p w14:paraId="1F383364" w14:textId="1EC53198" w:rsidR="00C037B5" w:rsidRPr="00C037B5" w:rsidRDefault="00C037B5" w:rsidP="00C037B5">
      <w:pPr>
        <w:spacing w:after="0"/>
        <w:rPr>
          <w:rFonts w:ascii="Century Gothic" w:hAnsi="Century Gothic" w:cs="Arial"/>
          <w:color w:val="006FC0"/>
          <w:sz w:val="18"/>
          <w:szCs w:val="18"/>
        </w:rPr>
      </w:pPr>
      <w:r w:rsidRPr="00C037B5">
        <w:rPr>
          <w:rFonts w:ascii="Century Gothic" w:hAnsi="Century Gothic" w:cs="Arial"/>
          <w:color w:val="006FC0"/>
          <w:sz w:val="18"/>
          <w:szCs w:val="18"/>
        </w:rPr>
        <w:t>VIGENCIA:2026</w:t>
      </w:r>
    </w:p>
    <w:p w14:paraId="0E0C6538" w14:textId="588F350B" w:rsidR="00C037B5" w:rsidRPr="00C037B5" w:rsidRDefault="00C037B5" w:rsidP="00C037B5">
      <w:pPr>
        <w:spacing w:after="0"/>
        <w:rPr>
          <w:rFonts w:ascii="Century Gothic" w:hAnsi="Century Gothic" w:cs="Arial"/>
          <w:color w:val="006FC0"/>
          <w:sz w:val="18"/>
          <w:szCs w:val="18"/>
        </w:rPr>
      </w:pPr>
      <w:r w:rsidRPr="00C037B5">
        <w:rPr>
          <w:rFonts w:ascii="Century Gothic" w:hAnsi="Century Gothic" w:cs="Arial"/>
          <w:color w:val="006FC0"/>
          <w:sz w:val="18"/>
          <w:szCs w:val="18"/>
        </w:rPr>
        <w:t>NEIVA-HUILA</w:t>
      </w:r>
    </w:p>
    <w:sdt>
      <w:sdtPr>
        <w:rPr>
          <w:rFonts w:asciiTheme="minorHAnsi" w:eastAsiaTheme="minorHAnsi" w:hAnsiTheme="minorHAnsi" w:cstheme="minorBidi"/>
          <w:color w:val="auto"/>
          <w:kern w:val="2"/>
          <w:sz w:val="22"/>
          <w:szCs w:val="22"/>
          <w:lang w:val="es-ES" w:eastAsia="en-US"/>
          <w14:ligatures w14:val="standardContextual"/>
        </w:rPr>
        <w:id w:val="-436293755"/>
        <w:docPartObj>
          <w:docPartGallery w:val="Table of Contents"/>
          <w:docPartUnique/>
        </w:docPartObj>
      </w:sdtPr>
      <w:sdtEndPr>
        <w:rPr>
          <w:b/>
          <w:bCs/>
        </w:rPr>
      </w:sdtEndPr>
      <w:sdtContent>
        <w:p w14:paraId="58C982F5" w14:textId="77777777" w:rsidR="00D37BDE" w:rsidRDefault="00D37BDE">
          <w:pPr>
            <w:pStyle w:val="TtuloTDC"/>
          </w:pPr>
          <w:r>
            <w:rPr>
              <w:lang w:val="es-ES"/>
            </w:rPr>
            <w:t>Tabla de contenido</w:t>
          </w:r>
        </w:p>
        <w:p w14:paraId="07147465" w14:textId="6B399975" w:rsidR="00B87770" w:rsidRDefault="00D37BDE">
          <w:pPr>
            <w:pStyle w:val="TDC1"/>
            <w:tabs>
              <w:tab w:val="right" w:leader="dot" w:pos="8828"/>
            </w:tabs>
            <w:rPr>
              <w:rFonts w:cstheme="minorBidi"/>
              <w:noProof/>
            </w:rPr>
          </w:pPr>
          <w:r>
            <w:fldChar w:fldCharType="begin"/>
          </w:r>
          <w:r>
            <w:instrText xml:space="preserve"> TOC \o "1-3" \h \z \u </w:instrText>
          </w:r>
          <w:r>
            <w:fldChar w:fldCharType="separate"/>
          </w:r>
          <w:hyperlink w:anchor="_Toc237202697" w:history="1">
            <w:r w:rsidR="00B87770" w:rsidRPr="00B25E66">
              <w:rPr>
                <w:rStyle w:val="Hipervnculo"/>
                <w:b/>
                <w:bCs/>
                <w:noProof/>
              </w:rPr>
              <w:t>PRESENTACIÓN</w:t>
            </w:r>
            <w:r w:rsidR="00B87770">
              <w:rPr>
                <w:noProof/>
                <w:webHidden/>
              </w:rPr>
              <w:tab/>
            </w:r>
            <w:r w:rsidR="00B87770">
              <w:rPr>
                <w:noProof/>
                <w:webHidden/>
              </w:rPr>
              <w:fldChar w:fldCharType="begin"/>
            </w:r>
            <w:r w:rsidR="00B87770">
              <w:rPr>
                <w:noProof/>
                <w:webHidden/>
              </w:rPr>
              <w:instrText xml:space="preserve"> PAGEREF _Toc237202697 \h </w:instrText>
            </w:r>
            <w:r w:rsidR="00B87770">
              <w:rPr>
                <w:noProof/>
                <w:webHidden/>
              </w:rPr>
            </w:r>
            <w:r w:rsidR="00B87770">
              <w:rPr>
                <w:noProof/>
                <w:webHidden/>
              </w:rPr>
              <w:fldChar w:fldCharType="separate"/>
            </w:r>
            <w:r w:rsidR="00B87770">
              <w:rPr>
                <w:noProof/>
                <w:webHidden/>
              </w:rPr>
              <w:t>6</w:t>
            </w:r>
            <w:r w:rsidR="00B87770">
              <w:rPr>
                <w:noProof/>
                <w:webHidden/>
              </w:rPr>
              <w:fldChar w:fldCharType="end"/>
            </w:r>
          </w:hyperlink>
        </w:p>
        <w:p w14:paraId="36C20662" w14:textId="680D3599" w:rsidR="00B87770" w:rsidRDefault="00B87770">
          <w:pPr>
            <w:pStyle w:val="TDC1"/>
            <w:tabs>
              <w:tab w:val="right" w:leader="dot" w:pos="8828"/>
            </w:tabs>
            <w:rPr>
              <w:rFonts w:cstheme="minorBidi"/>
              <w:noProof/>
            </w:rPr>
          </w:pPr>
          <w:hyperlink w:anchor="_Toc237202698" w:history="1">
            <w:r w:rsidRPr="00B25E66">
              <w:rPr>
                <w:rStyle w:val="Hipervnculo"/>
                <w:b/>
                <w:bCs/>
                <w:noProof/>
              </w:rPr>
              <w:t>INTRODUCCIÓN</w:t>
            </w:r>
            <w:r>
              <w:rPr>
                <w:noProof/>
                <w:webHidden/>
              </w:rPr>
              <w:tab/>
            </w:r>
            <w:r>
              <w:rPr>
                <w:noProof/>
                <w:webHidden/>
              </w:rPr>
              <w:fldChar w:fldCharType="begin"/>
            </w:r>
            <w:r>
              <w:rPr>
                <w:noProof/>
                <w:webHidden/>
              </w:rPr>
              <w:instrText xml:space="preserve"> PAGEREF _Toc237202698 \h </w:instrText>
            </w:r>
            <w:r>
              <w:rPr>
                <w:noProof/>
                <w:webHidden/>
              </w:rPr>
            </w:r>
            <w:r>
              <w:rPr>
                <w:noProof/>
                <w:webHidden/>
              </w:rPr>
              <w:fldChar w:fldCharType="separate"/>
            </w:r>
            <w:r>
              <w:rPr>
                <w:noProof/>
                <w:webHidden/>
              </w:rPr>
              <w:t>7</w:t>
            </w:r>
            <w:r>
              <w:rPr>
                <w:noProof/>
                <w:webHidden/>
              </w:rPr>
              <w:fldChar w:fldCharType="end"/>
            </w:r>
          </w:hyperlink>
        </w:p>
        <w:p w14:paraId="4C7BA036" w14:textId="3AA8F59D" w:rsidR="00B87770" w:rsidRDefault="00B87770">
          <w:pPr>
            <w:pStyle w:val="TDC1"/>
            <w:tabs>
              <w:tab w:val="left" w:pos="440"/>
              <w:tab w:val="right" w:leader="dot" w:pos="8828"/>
            </w:tabs>
            <w:rPr>
              <w:rFonts w:cstheme="minorBidi"/>
              <w:noProof/>
            </w:rPr>
          </w:pPr>
          <w:hyperlink w:anchor="_Toc237202699" w:history="1">
            <w:r w:rsidRPr="00B25E66">
              <w:rPr>
                <w:rStyle w:val="Hipervnculo"/>
                <w:b/>
                <w:bCs/>
                <w:noProof/>
              </w:rPr>
              <w:t>1.</w:t>
            </w:r>
            <w:r>
              <w:rPr>
                <w:rFonts w:cstheme="minorBidi"/>
                <w:noProof/>
              </w:rPr>
              <w:tab/>
            </w:r>
            <w:r w:rsidRPr="00B25E66">
              <w:rPr>
                <w:rStyle w:val="Hipervnculo"/>
                <w:b/>
                <w:bCs/>
                <w:noProof/>
              </w:rPr>
              <w:t>OBJETIVO GENERAL</w:t>
            </w:r>
            <w:r>
              <w:rPr>
                <w:noProof/>
                <w:webHidden/>
              </w:rPr>
              <w:tab/>
            </w:r>
            <w:r>
              <w:rPr>
                <w:noProof/>
                <w:webHidden/>
              </w:rPr>
              <w:fldChar w:fldCharType="begin"/>
            </w:r>
            <w:r>
              <w:rPr>
                <w:noProof/>
                <w:webHidden/>
              </w:rPr>
              <w:instrText xml:space="preserve"> PAGEREF _Toc237202699 \h </w:instrText>
            </w:r>
            <w:r>
              <w:rPr>
                <w:noProof/>
                <w:webHidden/>
              </w:rPr>
            </w:r>
            <w:r>
              <w:rPr>
                <w:noProof/>
                <w:webHidden/>
              </w:rPr>
              <w:fldChar w:fldCharType="separate"/>
            </w:r>
            <w:r>
              <w:rPr>
                <w:noProof/>
                <w:webHidden/>
              </w:rPr>
              <w:t>8</w:t>
            </w:r>
            <w:r>
              <w:rPr>
                <w:noProof/>
                <w:webHidden/>
              </w:rPr>
              <w:fldChar w:fldCharType="end"/>
            </w:r>
          </w:hyperlink>
        </w:p>
        <w:p w14:paraId="3DBE23D0" w14:textId="18616F30" w:rsidR="00B87770" w:rsidRDefault="00B87770">
          <w:pPr>
            <w:pStyle w:val="TDC1"/>
            <w:tabs>
              <w:tab w:val="left" w:pos="440"/>
              <w:tab w:val="right" w:leader="dot" w:pos="8828"/>
            </w:tabs>
            <w:rPr>
              <w:rFonts w:cstheme="minorBidi"/>
              <w:noProof/>
            </w:rPr>
          </w:pPr>
          <w:hyperlink w:anchor="_Toc237202700" w:history="1">
            <w:r w:rsidRPr="00B25E66">
              <w:rPr>
                <w:rStyle w:val="Hipervnculo"/>
                <w:b/>
                <w:bCs/>
                <w:noProof/>
              </w:rPr>
              <w:t>2.</w:t>
            </w:r>
            <w:r>
              <w:rPr>
                <w:rFonts w:cstheme="minorBidi"/>
                <w:noProof/>
              </w:rPr>
              <w:tab/>
            </w:r>
            <w:r w:rsidRPr="00B25E66">
              <w:rPr>
                <w:rStyle w:val="Hipervnculo"/>
                <w:b/>
                <w:bCs/>
                <w:noProof/>
              </w:rPr>
              <w:t>OBJETIVOS ESPECÍFICOS</w:t>
            </w:r>
            <w:r>
              <w:rPr>
                <w:noProof/>
                <w:webHidden/>
              </w:rPr>
              <w:tab/>
            </w:r>
            <w:r>
              <w:rPr>
                <w:noProof/>
                <w:webHidden/>
              </w:rPr>
              <w:fldChar w:fldCharType="begin"/>
            </w:r>
            <w:r>
              <w:rPr>
                <w:noProof/>
                <w:webHidden/>
              </w:rPr>
              <w:instrText xml:space="preserve"> PAGEREF _Toc237202700 \h </w:instrText>
            </w:r>
            <w:r>
              <w:rPr>
                <w:noProof/>
                <w:webHidden/>
              </w:rPr>
            </w:r>
            <w:r>
              <w:rPr>
                <w:noProof/>
                <w:webHidden/>
              </w:rPr>
              <w:fldChar w:fldCharType="separate"/>
            </w:r>
            <w:r>
              <w:rPr>
                <w:noProof/>
                <w:webHidden/>
              </w:rPr>
              <w:t>9</w:t>
            </w:r>
            <w:r>
              <w:rPr>
                <w:noProof/>
                <w:webHidden/>
              </w:rPr>
              <w:fldChar w:fldCharType="end"/>
            </w:r>
          </w:hyperlink>
        </w:p>
        <w:p w14:paraId="4270C77E" w14:textId="49B66D23" w:rsidR="00B87770" w:rsidRDefault="00B87770">
          <w:pPr>
            <w:pStyle w:val="TDC1"/>
            <w:tabs>
              <w:tab w:val="left" w:pos="440"/>
              <w:tab w:val="right" w:leader="dot" w:pos="8828"/>
            </w:tabs>
            <w:rPr>
              <w:rFonts w:cstheme="minorBidi"/>
              <w:noProof/>
            </w:rPr>
          </w:pPr>
          <w:hyperlink w:anchor="_Toc237202701" w:history="1">
            <w:r w:rsidRPr="00B25E66">
              <w:rPr>
                <w:rStyle w:val="Hipervnculo"/>
                <w:b/>
                <w:bCs/>
                <w:noProof/>
              </w:rPr>
              <w:t>3.</w:t>
            </w:r>
            <w:r>
              <w:rPr>
                <w:rFonts w:cstheme="minorBidi"/>
                <w:noProof/>
              </w:rPr>
              <w:tab/>
            </w:r>
            <w:r w:rsidRPr="00B25E66">
              <w:rPr>
                <w:rStyle w:val="Hipervnculo"/>
                <w:b/>
                <w:bCs/>
                <w:noProof/>
              </w:rPr>
              <w:t>ALCANCE</w:t>
            </w:r>
            <w:r>
              <w:rPr>
                <w:noProof/>
                <w:webHidden/>
              </w:rPr>
              <w:tab/>
            </w:r>
            <w:r>
              <w:rPr>
                <w:noProof/>
                <w:webHidden/>
              </w:rPr>
              <w:fldChar w:fldCharType="begin"/>
            </w:r>
            <w:r>
              <w:rPr>
                <w:noProof/>
                <w:webHidden/>
              </w:rPr>
              <w:instrText xml:space="preserve"> PAGEREF _Toc237202701 \h </w:instrText>
            </w:r>
            <w:r>
              <w:rPr>
                <w:noProof/>
                <w:webHidden/>
              </w:rPr>
            </w:r>
            <w:r>
              <w:rPr>
                <w:noProof/>
                <w:webHidden/>
              </w:rPr>
              <w:fldChar w:fldCharType="separate"/>
            </w:r>
            <w:r>
              <w:rPr>
                <w:noProof/>
                <w:webHidden/>
              </w:rPr>
              <w:t>10</w:t>
            </w:r>
            <w:r>
              <w:rPr>
                <w:noProof/>
                <w:webHidden/>
              </w:rPr>
              <w:fldChar w:fldCharType="end"/>
            </w:r>
          </w:hyperlink>
        </w:p>
        <w:p w14:paraId="7BA1F9F2" w14:textId="3E5A3EE0" w:rsidR="00B87770" w:rsidRDefault="00B87770">
          <w:pPr>
            <w:pStyle w:val="TDC1"/>
            <w:tabs>
              <w:tab w:val="left" w:pos="440"/>
              <w:tab w:val="right" w:leader="dot" w:pos="8828"/>
            </w:tabs>
            <w:rPr>
              <w:rFonts w:cstheme="minorBidi"/>
              <w:noProof/>
            </w:rPr>
          </w:pPr>
          <w:hyperlink w:anchor="_Toc237202702" w:history="1">
            <w:r w:rsidRPr="00B25E66">
              <w:rPr>
                <w:rStyle w:val="Hipervnculo"/>
                <w:b/>
                <w:bCs/>
                <w:noProof/>
              </w:rPr>
              <w:t>4.</w:t>
            </w:r>
            <w:r>
              <w:rPr>
                <w:rFonts w:cstheme="minorBidi"/>
                <w:noProof/>
              </w:rPr>
              <w:tab/>
            </w:r>
            <w:r w:rsidRPr="00B25E66">
              <w:rPr>
                <w:rStyle w:val="Hipervnculo"/>
                <w:b/>
                <w:bCs/>
                <w:noProof/>
              </w:rPr>
              <w:t>MARCO NORMATIVO</w:t>
            </w:r>
            <w:r>
              <w:rPr>
                <w:noProof/>
                <w:webHidden/>
              </w:rPr>
              <w:tab/>
            </w:r>
            <w:r>
              <w:rPr>
                <w:noProof/>
                <w:webHidden/>
              </w:rPr>
              <w:fldChar w:fldCharType="begin"/>
            </w:r>
            <w:r>
              <w:rPr>
                <w:noProof/>
                <w:webHidden/>
              </w:rPr>
              <w:instrText xml:space="preserve"> PAGEREF _Toc237202702 \h </w:instrText>
            </w:r>
            <w:r>
              <w:rPr>
                <w:noProof/>
                <w:webHidden/>
              </w:rPr>
            </w:r>
            <w:r>
              <w:rPr>
                <w:noProof/>
                <w:webHidden/>
              </w:rPr>
              <w:fldChar w:fldCharType="separate"/>
            </w:r>
            <w:r>
              <w:rPr>
                <w:noProof/>
                <w:webHidden/>
              </w:rPr>
              <w:t>10</w:t>
            </w:r>
            <w:r>
              <w:rPr>
                <w:noProof/>
                <w:webHidden/>
              </w:rPr>
              <w:fldChar w:fldCharType="end"/>
            </w:r>
          </w:hyperlink>
        </w:p>
        <w:p w14:paraId="0FFEBC91" w14:textId="301E92F1" w:rsidR="00B87770" w:rsidRDefault="00B87770">
          <w:pPr>
            <w:pStyle w:val="TDC1"/>
            <w:tabs>
              <w:tab w:val="left" w:pos="440"/>
              <w:tab w:val="right" w:leader="dot" w:pos="8828"/>
            </w:tabs>
            <w:rPr>
              <w:rFonts w:cstheme="minorBidi"/>
              <w:noProof/>
            </w:rPr>
          </w:pPr>
          <w:hyperlink w:anchor="_Toc237202703" w:history="1">
            <w:r w:rsidRPr="00B25E66">
              <w:rPr>
                <w:rStyle w:val="Hipervnculo"/>
                <w:b/>
                <w:bCs/>
                <w:noProof/>
              </w:rPr>
              <w:t>5.</w:t>
            </w:r>
            <w:r>
              <w:rPr>
                <w:rFonts w:cstheme="minorBidi"/>
                <w:noProof/>
              </w:rPr>
              <w:tab/>
            </w:r>
            <w:r w:rsidRPr="00B25E66">
              <w:rPr>
                <w:rStyle w:val="Hipervnculo"/>
                <w:b/>
                <w:bCs/>
                <w:noProof/>
              </w:rPr>
              <w:t>TÉRMINOS Y DEFINICIONES</w:t>
            </w:r>
            <w:r>
              <w:rPr>
                <w:noProof/>
                <w:webHidden/>
              </w:rPr>
              <w:tab/>
            </w:r>
            <w:r>
              <w:rPr>
                <w:noProof/>
                <w:webHidden/>
              </w:rPr>
              <w:fldChar w:fldCharType="begin"/>
            </w:r>
            <w:r>
              <w:rPr>
                <w:noProof/>
                <w:webHidden/>
              </w:rPr>
              <w:instrText xml:space="preserve"> PAGEREF _Toc237202703 \h </w:instrText>
            </w:r>
            <w:r>
              <w:rPr>
                <w:noProof/>
                <w:webHidden/>
              </w:rPr>
            </w:r>
            <w:r>
              <w:rPr>
                <w:noProof/>
                <w:webHidden/>
              </w:rPr>
              <w:fldChar w:fldCharType="separate"/>
            </w:r>
            <w:r>
              <w:rPr>
                <w:noProof/>
                <w:webHidden/>
              </w:rPr>
              <w:t>11</w:t>
            </w:r>
            <w:r>
              <w:rPr>
                <w:noProof/>
                <w:webHidden/>
              </w:rPr>
              <w:fldChar w:fldCharType="end"/>
            </w:r>
          </w:hyperlink>
        </w:p>
        <w:p w14:paraId="3A94BFB2" w14:textId="2C6566D0" w:rsidR="00B87770" w:rsidRDefault="00B87770">
          <w:pPr>
            <w:pStyle w:val="TDC1"/>
            <w:tabs>
              <w:tab w:val="left" w:pos="440"/>
              <w:tab w:val="right" w:leader="dot" w:pos="8828"/>
            </w:tabs>
            <w:rPr>
              <w:rFonts w:cstheme="minorBidi"/>
              <w:noProof/>
            </w:rPr>
          </w:pPr>
          <w:hyperlink w:anchor="_Toc237202704" w:history="1">
            <w:r w:rsidRPr="00B25E66">
              <w:rPr>
                <w:rStyle w:val="Hipervnculo"/>
                <w:b/>
                <w:bCs/>
                <w:noProof/>
              </w:rPr>
              <w:t>6.</w:t>
            </w:r>
            <w:r>
              <w:rPr>
                <w:rFonts w:cstheme="minorBidi"/>
                <w:noProof/>
              </w:rPr>
              <w:tab/>
            </w:r>
            <w:r w:rsidRPr="00B25E66">
              <w:rPr>
                <w:rStyle w:val="Hipervnculo"/>
                <w:b/>
                <w:bCs/>
                <w:noProof/>
              </w:rPr>
              <w:t>CONTEXTO ESTRATÉGICO DE LA GESTIÓN DEL RIESGO</w:t>
            </w:r>
            <w:r>
              <w:rPr>
                <w:noProof/>
                <w:webHidden/>
              </w:rPr>
              <w:tab/>
            </w:r>
            <w:r>
              <w:rPr>
                <w:noProof/>
                <w:webHidden/>
              </w:rPr>
              <w:fldChar w:fldCharType="begin"/>
            </w:r>
            <w:r>
              <w:rPr>
                <w:noProof/>
                <w:webHidden/>
              </w:rPr>
              <w:instrText xml:space="preserve"> PAGEREF _Toc237202704 \h </w:instrText>
            </w:r>
            <w:r>
              <w:rPr>
                <w:noProof/>
                <w:webHidden/>
              </w:rPr>
            </w:r>
            <w:r>
              <w:rPr>
                <w:noProof/>
                <w:webHidden/>
              </w:rPr>
              <w:fldChar w:fldCharType="separate"/>
            </w:r>
            <w:r>
              <w:rPr>
                <w:noProof/>
                <w:webHidden/>
              </w:rPr>
              <w:t>13</w:t>
            </w:r>
            <w:r>
              <w:rPr>
                <w:noProof/>
                <w:webHidden/>
              </w:rPr>
              <w:fldChar w:fldCharType="end"/>
            </w:r>
          </w:hyperlink>
        </w:p>
        <w:p w14:paraId="778AF244" w14:textId="15A8DA9B" w:rsidR="00B87770" w:rsidRDefault="00B87770">
          <w:pPr>
            <w:pStyle w:val="TDC2"/>
            <w:tabs>
              <w:tab w:val="right" w:leader="dot" w:pos="8828"/>
            </w:tabs>
            <w:rPr>
              <w:rFonts w:cstheme="minorBidi"/>
              <w:noProof/>
            </w:rPr>
          </w:pPr>
          <w:hyperlink w:anchor="_Toc237202705" w:history="1">
            <w:r w:rsidRPr="00B25E66">
              <w:rPr>
                <w:rStyle w:val="Hipervnculo"/>
                <w:noProof/>
              </w:rPr>
              <w:t>6.1 Naturaleza jurídica de AGUAS DEL HUILA S.A. E.S.P.</w:t>
            </w:r>
            <w:r>
              <w:rPr>
                <w:noProof/>
                <w:webHidden/>
              </w:rPr>
              <w:tab/>
            </w:r>
            <w:r>
              <w:rPr>
                <w:noProof/>
                <w:webHidden/>
              </w:rPr>
              <w:fldChar w:fldCharType="begin"/>
            </w:r>
            <w:r>
              <w:rPr>
                <w:noProof/>
                <w:webHidden/>
              </w:rPr>
              <w:instrText xml:space="preserve"> PAGEREF _Toc237202705 \h </w:instrText>
            </w:r>
            <w:r>
              <w:rPr>
                <w:noProof/>
                <w:webHidden/>
              </w:rPr>
            </w:r>
            <w:r>
              <w:rPr>
                <w:noProof/>
                <w:webHidden/>
              </w:rPr>
              <w:fldChar w:fldCharType="separate"/>
            </w:r>
            <w:r>
              <w:rPr>
                <w:noProof/>
                <w:webHidden/>
              </w:rPr>
              <w:t>14</w:t>
            </w:r>
            <w:r>
              <w:rPr>
                <w:noProof/>
                <w:webHidden/>
              </w:rPr>
              <w:fldChar w:fldCharType="end"/>
            </w:r>
          </w:hyperlink>
        </w:p>
        <w:p w14:paraId="287D1C68" w14:textId="1494F86A" w:rsidR="00B87770" w:rsidRDefault="00B87770">
          <w:pPr>
            <w:pStyle w:val="TDC2"/>
            <w:tabs>
              <w:tab w:val="right" w:leader="dot" w:pos="8828"/>
            </w:tabs>
            <w:rPr>
              <w:rFonts w:cstheme="minorBidi"/>
              <w:noProof/>
            </w:rPr>
          </w:pPr>
          <w:hyperlink w:anchor="_Toc237202706" w:history="1">
            <w:r w:rsidRPr="00B25E66">
              <w:rPr>
                <w:rStyle w:val="Hipervnculo"/>
                <w:noProof/>
              </w:rPr>
              <w:t>6.2 Misión</w:t>
            </w:r>
            <w:r>
              <w:rPr>
                <w:noProof/>
                <w:webHidden/>
              </w:rPr>
              <w:tab/>
            </w:r>
            <w:r>
              <w:rPr>
                <w:noProof/>
                <w:webHidden/>
              </w:rPr>
              <w:fldChar w:fldCharType="begin"/>
            </w:r>
            <w:r>
              <w:rPr>
                <w:noProof/>
                <w:webHidden/>
              </w:rPr>
              <w:instrText xml:space="preserve"> PAGEREF _Toc237202706 \h </w:instrText>
            </w:r>
            <w:r>
              <w:rPr>
                <w:noProof/>
                <w:webHidden/>
              </w:rPr>
            </w:r>
            <w:r>
              <w:rPr>
                <w:noProof/>
                <w:webHidden/>
              </w:rPr>
              <w:fldChar w:fldCharType="separate"/>
            </w:r>
            <w:r>
              <w:rPr>
                <w:noProof/>
                <w:webHidden/>
              </w:rPr>
              <w:t>15</w:t>
            </w:r>
            <w:r>
              <w:rPr>
                <w:noProof/>
                <w:webHidden/>
              </w:rPr>
              <w:fldChar w:fldCharType="end"/>
            </w:r>
          </w:hyperlink>
        </w:p>
        <w:p w14:paraId="62B78571" w14:textId="235E5040" w:rsidR="00B87770" w:rsidRDefault="00B87770">
          <w:pPr>
            <w:pStyle w:val="TDC2"/>
            <w:tabs>
              <w:tab w:val="right" w:leader="dot" w:pos="8828"/>
            </w:tabs>
            <w:rPr>
              <w:rFonts w:cstheme="minorBidi"/>
              <w:noProof/>
            </w:rPr>
          </w:pPr>
          <w:hyperlink w:anchor="_Toc237202707" w:history="1">
            <w:r w:rsidRPr="00B25E66">
              <w:rPr>
                <w:rStyle w:val="Hipervnculo"/>
                <w:noProof/>
              </w:rPr>
              <w:t>6.3 Visión</w:t>
            </w:r>
            <w:r>
              <w:rPr>
                <w:noProof/>
                <w:webHidden/>
              </w:rPr>
              <w:tab/>
            </w:r>
            <w:r>
              <w:rPr>
                <w:noProof/>
                <w:webHidden/>
              </w:rPr>
              <w:fldChar w:fldCharType="begin"/>
            </w:r>
            <w:r>
              <w:rPr>
                <w:noProof/>
                <w:webHidden/>
              </w:rPr>
              <w:instrText xml:space="preserve"> PAGEREF _Toc237202707 \h </w:instrText>
            </w:r>
            <w:r>
              <w:rPr>
                <w:noProof/>
                <w:webHidden/>
              </w:rPr>
            </w:r>
            <w:r>
              <w:rPr>
                <w:noProof/>
                <w:webHidden/>
              </w:rPr>
              <w:fldChar w:fldCharType="separate"/>
            </w:r>
            <w:r>
              <w:rPr>
                <w:noProof/>
                <w:webHidden/>
              </w:rPr>
              <w:t>15</w:t>
            </w:r>
            <w:r>
              <w:rPr>
                <w:noProof/>
                <w:webHidden/>
              </w:rPr>
              <w:fldChar w:fldCharType="end"/>
            </w:r>
          </w:hyperlink>
        </w:p>
        <w:p w14:paraId="35871AB7" w14:textId="705FBCE7" w:rsidR="00B87770" w:rsidRDefault="00B87770">
          <w:pPr>
            <w:pStyle w:val="TDC2"/>
            <w:tabs>
              <w:tab w:val="right" w:leader="dot" w:pos="8828"/>
            </w:tabs>
            <w:rPr>
              <w:rFonts w:cstheme="minorBidi"/>
              <w:noProof/>
            </w:rPr>
          </w:pPr>
          <w:hyperlink w:anchor="_Toc237202708" w:history="1">
            <w:r w:rsidRPr="00B25E66">
              <w:rPr>
                <w:rStyle w:val="Hipervnculo"/>
                <w:noProof/>
              </w:rPr>
              <w:t>6.4 Estructura Organizacional</w:t>
            </w:r>
            <w:r>
              <w:rPr>
                <w:noProof/>
                <w:webHidden/>
              </w:rPr>
              <w:tab/>
            </w:r>
            <w:r>
              <w:rPr>
                <w:noProof/>
                <w:webHidden/>
              </w:rPr>
              <w:fldChar w:fldCharType="begin"/>
            </w:r>
            <w:r>
              <w:rPr>
                <w:noProof/>
                <w:webHidden/>
              </w:rPr>
              <w:instrText xml:space="preserve"> PAGEREF _Toc237202708 \h </w:instrText>
            </w:r>
            <w:r>
              <w:rPr>
                <w:noProof/>
                <w:webHidden/>
              </w:rPr>
            </w:r>
            <w:r>
              <w:rPr>
                <w:noProof/>
                <w:webHidden/>
              </w:rPr>
              <w:fldChar w:fldCharType="separate"/>
            </w:r>
            <w:r>
              <w:rPr>
                <w:noProof/>
                <w:webHidden/>
              </w:rPr>
              <w:t>15</w:t>
            </w:r>
            <w:r>
              <w:rPr>
                <w:noProof/>
                <w:webHidden/>
              </w:rPr>
              <w:fldChar w:fldCharType="end"/>
            </w:r>
          </w:hyperlink>
        </w:p>
        <w:p w14:paraId="1B18B014" w14:textId="1626C8E0" w:rsidR="00B87770" w:rsidRDefault="00B87770">
          <w:pPr>
            <w:pStyle w:val="TDC2"/>
            <w:tabs>
              <w:tab w:val="right" w:leader="dot" w:pos="8828"/>
            </w:tabs>
            <w:rPr>
              <w:rFonts w:cstheme="minorBidi"/>
              <w:noProof/>
            </w:rPr>
          </w:pPr>
          <w:hyperlink w:anchor="_Toc237202709" w:history="1">
            <w:r w:rsidRPr="00B25E66">
              <w:rPr>
                <w:rStyle w:val="Hipervnculo"/>
                <w:noProof/>
              </w:rPr>
              <w:t>6.5 Mapa de procesos</w:t>
            </w:r>
            <w:r>
              <w:rPr>
                <w:noProof/>
                <w:webHidden/>
              </w:rPr>
              <w:tab/>
            </w:r>
            <w:r>
              <w:rPr>
                <w:noProof/>
                <w:webHidden/>
              </w:rPr>
              <w:fldChar w:fldCharType="begin"/>
            </w:r>
            <w:r>
              <w:rPr>
                <w:noProof/>
                <w:webHidden/>
              </w:rPr>
              <w:instrText xml:space="preserve"> PAGEREF _Toc237202709 \h </w:instrText>
            </w:r>
            <w:r>
              <w:rPr>
                <w:noProof/>
                <w:webHidden/>
              </w:rPr>
            </w:r>
            <w:r>
              <w:rPr>
                <w:noProof/>
                <w:webHidden/>
              </w:rPr>
              <w:fldChar w:fldCharType="separate"/>
            </w:r>
            <w:r>
              <w:rPr>
                <w:noProof/>
                <w:webHidden/>
              </w:rPr>
              <w:t>16</w:t>
            </w:r>
            <w:r>
              <w:rPr>
                <w:noProof/>
                <w:webHidden/>
              </w:rPr>
              <w:fldChar w:fldCharType="end"/>
            </w:r>
          </w:hyperlink>
        </w:p>
        <w:p w14:paraId="1D27C1B0" w14:textId="793D9484" w:rsidR="00B87770" w:rsidRDefault="00B87770">
          <w:pPr>
            <w:pStyle w:val="TDC2"/>
            <w:tabs>
              <w:tab w:val="right" w:leader="dot" w:pos="8828"/>
            </w:tabs>
            <w:rPr>
              <w:rFonts w:cstheme="minorBidi"/>
              <w:noProof/>
            </w:rPr>
          </w:pPr>
          <w:hyperlink w:anchor="_Toc237202710" w:history="1">
            <w:r w:rsidRPr="00B25E66">
              <w:rPr>
                <w:rStyle w:val="Hipervnculo"/>
                <w:noProof/>
              </w:rPr>
              <w:t>6.6 Contexto interno</w:t>
            </w:r>
            <w:r>
              <w:rPr>
                <w:noProof/>
                <w:webHidden/>
              </w:rPr>
              <w:tab/>
            </w:r>
            <w:r>
              <w:rPr>
                <w:noProof/>
                <w:webHidden/>
              </w:rPr>
              <w:fldChar w:fldCharType="begin"/>
            </w:r>
            <w:r>
              <w:rPr>
                <w:noProof/>
                <w:webHidden/>
              </w:rPr>
              <w:instrText xml:space="preserve"> PAGEREF _Toc237202710 \h </w:instrText>
            </w:r>
            <w:r>
              <w:rPr>
                <w:noProof/>
                <w:webHidden/>
              </w:rPr>
            </w:r>
            <w:r>
              <w:rPr>
                <w:noProof/>
                <w:webHidden/>
              </w:rPr>
              <w:fldChar w:fldCharType="separate"/>
            </w:r>
            <w:r>
              <w:rPr>
                <w:noProof/>
                <w:webHidden/>
              </w:rPr>
              <w:t>16</w:t>
            </w:r>
            <w:r>
              <w:rPr>
                <w:noProof/>
                <w:webHidden/>
              </w:rPr>
              <w:fldChar w:fldCharType="end"/>
            </w:r>
          </w:hyperlink>
        </w:p>
        <w:p w14:paraId="193E4F49" w14:textId="64C67EBD" w:rsidR="00B87770" w:rsidRDefault="00B87770">
          <w:pPr>
            <w:pStyle w:val="TDC2"/>
            <w:tabs>
              <w:tab w:val="right" w:leader="dot" w:pos="8828"/>
            </w:tabs>
            <w:rPr>
              <w:rFonts w:cstheme="minorBidi"/>
              <w:noProof/>
            </w:rPr>
          </w:pPr>
          <w:hyperlink w:anchor="_Toc237202711" w:history="1">
            <w:r w:rsidRPr="00B25E66">
              <w:rPr>
                <w:rStyle w:val="Hipervnculo"/>
                <w:noProof/>
              </w:rPr>
              <w:t>6.7 Contexto externo</w:t>
            </w:r>
            <w:r>
              <w:rPr>
                <w:noProof/>
                <w:webHidden/>
              </w:rPr>
              <w:tab/>
            </w:r>
            <w:r>
              <w:rPr>
                <w:noProof/>
                <w:webHidden/>
              </w:rPr>
              <w:fldChar w:fldCharType="begin"/>
            </w:r>
            <w:r>
              <w:rPr>
                <w:noProof/>
                <w:webHidden/>
              </w:rPr>
              <w:instrText xml:space="preserve"> PAGEREF _Toc237202711 \h </w:instrText>
            </w:r>
            <w:r>
              <w:rPr>
                <w:noProof/>
                <w:webHidden/>
              </w:rPr>
            </w:r>
            <w:r>
              <w:rPr>
                <w:noProof/>
                <w:webHidden/>
              </w:rPr>
              <w:fldChar w:fldCharType="separate"/>
            </w:r>
            <w:r>
              <w:rPr>
                <w:noProof/>
                <w:webHidden/>
              </w:rPr>
              <w:t>17</w:t>
            </w:r>
            <w:r>
              <w:rPr>
                <w:noProof/>
                <w:webHidden/>
              </w:rPr>
              <w:fldChar w:fldCharType="end"/>
            </w:r>
          </w:hyperlink>
        </w:p>
        <w:p w14:paraId="06746EE7" w14:textId="79D980E6" w:rsidR="00B87770" w:rsidRDefault="00B87770">
          <w:pPr>
            <w:pStyle w:val="TDC2"/>
            <w:tabs>
              <w:tab w:val="right" w:leader="dot" w:pos="8828"/>
            </w:tabs>
            <w:rPr>
              <w:rFonts w:cstheme="minorBidi"/>
              <w:noProof/>
            </w:rPr>
          </w:pPr>
          <w:hyperlink w:anchor="_Toc237202712" w:history="1">
            <w:r w:rsidRPr="00B25E66">
              <w:rPr>
                <w:rStyle w:val="Hipervnculo"/>
                <w:noProof/>
              </w:rPr>
              <w:t>6.8 Partes interesadas</w:t>
            </w:r>
            <w:r>
              <w:rPr>
                <w:noProof/>
                <w:webHidden/>
              </w:rPr>
              <w:tab/>
            </w:r>
            <w:r>
              <w:rPr>
                <w:noProof/>
                <w:webHidden/>
              </w:rPr>
              <w:fldChar w:fldCharType="begin"/>
            </w:r>
            <w:r>
              <w:rPr>
                <w:noProof/>
                <w:webHidden/>
              </w:rPr>
              <w:instrText xml:space="preserve"> PAGEREF _Toc237202712 \h </w:instrText>
            </w:r>
            <w:r>
              <w:rPr>
                <w:noProof/>
                <w:webHidden/>
              </w:rPr>
            </w:r>
            <w:r>
              <w:rPr>
                <w:noProof/>
                <w:webHidden/>
              </w:rPr>
              <w:fldChar w:fldCharType="separate"/>
            </w:r>
            <w:r>
              <w:rPr>
                <w:noProof/>
                <w:webHidden/>
              </w:rPr>
              <w:t>19</w:t>
            </w:r>
            <w:r>
              <w:rPr>
                <w:noProof/>
                <w:webHidden/>
              </w:rPr>
              <w:fldChar w:fldCharType="end"/>
            </w:r>
          </w:hyperlink>
        </w:p>
        <w:p w14:paraId="3BCF3D0E" w14:textId="0435E446" w:rsidR="00B87770" w:rsidRDefault="00B87770">
          <w:pPr>
            <w:pStyle w:val="TDC2"/>
            <w:tabs>
              <w:tab w:val="right" w:leader="dot" w:pos="8828"/>
            </w:tabs>
            <w:rPr>
              <w:rFonts w:cstheme="minorBidi"/>
              <w:noProof/>
            </w:rPr>
          </w:pPr>
          <w:hyperlink w:anchor="_Toc237202713" w:history="1">
            <w:r w:rsidRPr="00B25E66">
              <w:rPr>
                <w:rStyle w:val="Hipervnculo"/>
                <w:noProof/>
              </w:rPr>
              <w:t>6.9 Identificación de Factores Internos y externos que pueden generar riesgos</w:t>
            </w:r>
            <w:r>
              <w:rPr>
                <w:noProof/>
                <w:webHidden/>
              </w:rPr>
              <w:tab/>
            </w:r>
            <w:r>
              <w:rPr>
                <w:noProof/>
                <w:webHidden/>
              </w:rPr>
              <w:fldChar w:fldCharType="begin"/>
            </w:r>
            <w:r>
              <w:rPr>
                <w:noProof/>
                <w:webHidden/>
              </w:rPr>
              <w:instrText xml:space="preserve"> PAGEREF _Toc237202713 \h </w:instrText>
            </w:r>
            <w:r>
              <w:rPr>
                <w:noProof/>
                <w:webHidden/>
              </w:rPr>
            </w:r>
            <w:r>
              <w:rPr>
                <w:noProof/>
                <w:webHidden/>
              </w:rPr>
              <w:fldChar w:fldCharType="separate"/>
            </w:r>
            <w:r>
              <w:rPr>
                <w:noProof/>
                <w:webHidden/>
              </w:rPr>
              <w:t>19</w:t>
            </w:r>
            <w:r>
              <w:rPr>
                <w:noProof/>
                <w:webHidden/>
              </w:rPr>
              <w:fldChar w:fldCharType="end"/>
            </w:r>
          </w:hyperlink>
        </w:p>
        <w:p w14:paraId="18661137" w14:textId="62F7223E" w:rsidR="00B87770" w:rsidRDefault="00B87770">
          <w:pPr>
            <w:pStyle w:val="TDC3"/>
            <w:tabs>
              <w:tab w:val="right" w:leader="dot" w:pos="8828"/>
            </w:tabs>
            <w:rPr>
              <w:rFonts w:cstheme="minorBidi"/>
              <w:noProof/>
            </w:rPr>
          </w:pPr>
          <w:hyperlink w:anchor="_Toc237202714" w:history="1">
            <w:r w:rsidRPr="00B25E66">
              <w:rPr>
                <w:rStyle w:val="Hipervnculo"/>
                <w:noProof/>
              </w:rPr>
              <w:t>Factores internos</w:t>
            </w:r>
            <w:r>
              <w:rPr>
                <w:noProof/>
                <w:webHidden/>
              </w:rPr>
              <w:tab/>
            </w:r>
            <w:r>
              <w:rPr>
                <w:noProof/>
                <w:webHidden/>
              </w:rPr>
              <w:fldChar w:fldCharType="begin"/>
            </w:r>
            <w:r>
              <w:rPr>
                <w:noProof/>
                <w:webHidden/>
              </w:rPr>
              <w:instrText xml:space="preserve"> PAGEREF _Toc237202714 \h </w:instrText>
            </w:r>
            <w:r>
              <w:rPr>
                <w:noProof/>
                <w:webHidden/>
              </w:rPr>
            </w:r>
            <w:r>
              <w:rPr>
                <w:noProof/>
                <w:webHidden/>
              </w:rPr>
              <w:fldChar w:fldCharType="separate"/>
            </w:r>
            <w:r>
              <w:rPr>
                <w:noProof/>
                <w:webHidden/>
              </w:rPr>
              <w:t>20</w:t>
            </w:r>
            <w:r>
              <w:rPr>
                <w:noProof/>
                <w:webHidden/>
              </w:rPr>
              <w:fldChar w:fldCharType="end"/>
            </w:r>
          </w:hyperlink>
        </w:p>
        <w:p w14:paraId="1EAF1744" w14:textId="467D667B" w:rsidR="00B87770" w:rsidRDefault="00B87770">
          <w:pPr>
            <w:pStyle w:val="TDC3"/>
            <w:tabs>
              <w:tab w:val="right" w:leader="dot" w:pos="8828"/>
            </w:tabs>
            <w:rPr>
              <w:rFonts w:cstheme="minorBidi"/>
              <w:noProof/>
            </w:rPr>
          </w:pPr>
          <w:hyperlink w:anchor="_Toc237202715" w:history="1">
            <w:r w:rsidRPr="00B25E66">
              <w:rPr>
                <w:rStyle w:val="Hipervnculo"/>
                <w:noProof/>
              </w:rPr>
              <w:t>Factores externos</w:t>
            </w:r>
            <w:r>
              <w:rPr>
                <w:noProof/>
                <w:webHidden/>
              </w:rPr>
              <w:tab/>
            </w:r>
            <w:r>
              <w:rPr>
                <w:noProof/>
                <w:webHidden/>
              </w:rPr>
              <w:fldChar w:fldCharType="begin"/>
            </w:r>
            <w:r>
              <w:rPr>
                <w:noProof/>
                <w:webHidden/>
              </w:rPr>
              <w:instrText xml:space="preserve"> PAGEREF _Toc237202715 \h </w:instrText>
            </w:r>
            <w:r>
              <w:rPr>
                <w:noProof/>
                <w:webHidden/>
              </w:rPr>
            </w:r>
            <w:r>
              <w:rPr>
                <w:noProof/>
                <w:webHidden/>
              </w:rPr>
              <w:fldChar w:fldCharType="separate"/>
            </w:r>
            <w:r>
              <w:rPr>
                <w:noProof/>
                <w:webHidden/>
              </w:rPr>
              <w:t>21</w:t>
            </w:r>
            <w:r>
              <w:rPr>
                <w:noProof/>
                <w:webHidden/>
              </w:rPr>
              <w:fldChar w:fldCharType="end"/>
            </w:r>
          </w:hyperlink>
        </w:p>
        <w:p w14:paraId="3E1C4C97" w14:textId="0310C88D" w:rsidR="00B87770" w:rsidRDefault="00B87770">
          <w:pPr>
            <w:pStyle w:val="TDC3"/>
            <w:tabs>
              <w:tab w:val="right" w:leader="dot" w:pos="8828"/>
            </w:tabs>
            <w:rPr>
              <w:rFonts w:cstheme="minorBidi"/>
              <w:noProof/>
            </w:rPr>
          </w:pPr>
          <w:hyperlink w:anchor="_Toc237202716" w:history="1">
            <w:r w:rsidRPr="00B25E66">
              <w:rPr>
                <w:rStyle w:val="Hipervnculo"/>
                <w:noProof/>
              </w:rPr>
              <w:t>Análisis de los factores</w:t>
            </w:r>
            <w:r>
              <w:rPr>
                <w:noProof/>
                <w:webHidden/>
              </w:rPr>
              <w:tab/>
            </w:r>
            <w:r>
              <w:rPr>
                <w:noProof/>
                <w:webHidden/>
              </w:rPr>
              <w:fldChar w:fldCharType="begin"/>
            </w:r>
            <w:r>
              <w:rPr>
                <w:noProof/>
                <w:webHidden/>
              </w:rPr>
              <w:instrText xml:space="preserve"> PAGEREF _Toc237202716 \h </w:instrText>
            </w:r>
            <w:r>
              <w:rPr>
                <w:noProof/>
                <w:webHidden/>
              </w:rPr>
            </w:r>
            <w:r>
              <w:rPr>
                <w:noProof/>
                <w:webHidden/>
              </w:rPr>
              <w:fldChar w:fldCharType="separate"/>
            </w:r>
            <w:r>
              <w:rPr>
                <w:noProof/>
                <w:webHidden/>
              </w:rPr>
              <w:t>21</w:t>
            </w:r>
            <w:r>
              <w:rPr>
                <w:noProof/>
                <w:webHidden/>
              </w:rPr>
              <w:fldChar w:fldCharType="end"/>
            </w:r>
          </w:hyperlink>
        </w:p>
        <w:p w14:paraId="5EB3223B" w14:textId="49DCE4EE" w:rsidR="00B87770" w:rsidRDefault="00B87770">
          <w:pPr>
            <w:pStyle w:val="TDC1"/>
            <w:tabs>
              <w:tab w:val="left" w:pos="440"/>
              <w:tab w:val="right" w:leader="dot" w:pos="8828"/>
            </w:tabs>
            <w:rPr>
              <w:rFonts w:cstheme="minorBidi"/>
              <w:noProof/>
            </w:rPr>
          </w:pPr>
          <w:hyperlink w:anchor="_Toc237202717" w:history="1">
            <w:r w:rsidRPr="00B25E66">
              <w:rPr>
                <w:rStyle w:val="Hipervnculo"/>
                <w:b/>
                <w:bCs/>
                <w:noProof/>
              </w:rPr>
              <w:t>7.</w:t>
            </w:r>
            <w:r>
              <w:rPr>
                <w:rFonts w:cstheme="minorBidi"/>
                <w:noProof/>
              </w:rPr>
              <w:tab/>
            </w:r>
            <w:r w:rsidRPr="00B25E66">
              <w:rPr>
                <w:rStyle w:val="Hipervnculo"/>
                <w:b/>
                <w:bCs/>
                <w:noProof/>
              </w:rPr>
              <w:t>POLÍTICA DE ADMINISTRACIÓN DEL RIESGO</w:t>
            </w:r>
            <w:r>
              <w:rPr>
                <w:noProof/>
                <w:webHidden/>
              </w:rPr>
              <w:tab/>
            </w:r>
            <w:r>
              <w:rPr>
                <w:noProof/>
                <w:webHidden/>
              </w:rPr>
              <w:fldChar w:fldCharType="begin"/>
            </w:r>
            <w:r>
              <w:rPr>
                <w:noProof/>
                <w:webHidden/>
              </w:rPr>
              <w:instrText xml:space="preserve"> PAGEREF _Toc237202717 \h </w:instrText>
            </w:r>
            <w:r>
              <w:rPr>
                <w:noProof/>
                <w:webHidden/>
              </w:rPr>
            </w:r>
            <w:r>
              <w:rPr>
                <w:noProof/>
                <w:webHidden/>
              </w:rPr>
              <w:fldChar w:fldCharType="separate"/>
            </w:r>
            <w:r>
              <w:rPr>
                <w:noProof/>
                <w:webHidden/>
              </w:rPr>
              <w:t>22</w:t>
            </w:r>
            <w:r>
              <w:rPr>
                <w:noProof/>
                <w:webHidden/>
              </w:rPr>
              <w:fldChar w:fldCharType="end"/>
            </w:r>
          </w:hyperlink>
        </w:p>
        <w:p w14:paraId="1935286C" w14:textId="337891E9" w:rsidR="00B87770" w:rsidRDefault="00B87770">
          <w:pPr>
            <w:pStyle w:val="TDC3"/>
            <w:tabs>
              <w:tab w:val="right" w:leader="dot" w:pos="8828"/>
            </w:tabs>
            <w:rPr>
              <w:rFonts w:cstheme="minorBidi"/>
              <w:noProof/>
            </w:rPr>
          </w:pPr>
          <w:hyperlink w:anchor="_Toc237202718" w:history="1">
            <w:r w:rsidRPr="00B25E66">
              <w:rPr>
                <w:rStyle w:val="Hipervnculo"/>
                <w:rFonts w:ascii="Arial" w:hAnsi="Arial" w:cs="Arial"/>
                <w:noProof/>
              </w:rPr>
              <w:t>Enfoque de la política</w:t>
            </w:r>
            <w:r>
              <w:rPr>
                <w:noProof/>
                <w:webHidden/>
              </w:rPr>
              <w:tab/>
            </w:r>
            <w:r>
              <w:rPr>
                <w:noProof/>
                <w:webHidden/>
              </w:rPr>
              <w:fldChar w:fldCharType="begin"/>
            </w:r>
            <w:r>
              <w:rPr>
                <w:noProof/>
                <w:webHidden/>
              </w:rPr>
              <w:instrText xml:space="preserve"> PAGEREF _Toc237202718 \h </w:instrText>
            </w:r>
            <w:r>
              <w:rPr>
                <w:noProof/>
                <w:webHidden/>
              </w:rPr>
            </w:r>
            <w:r>
              <w:rPr>
                <w:noProof/>
                <w:webHidden/>
              </w:rPr>
              <w:fldChar w:fldCharType="separate"/>
            </w:r>
            <w:r>
              <w:rPr>
                <w:noProof/>
                <w:webHidden/>
              </w:rPr>
              <w:t>23</w:t>
            </w:r>
            <w:r>
              <w:rPr>
                <w:noProof/>
                <w:webHidden/>
              </w:rPr>
              <w:fldChar w:fldCharType="end"/>
            </w:r>
          </w:hyperlink>
        </w:p>
        <w:p w14:paraId="275C7BCC" w14:textId="2C3AF996" w:rsidR="00B87770" w:rsidRDefault="00B87770">
          <w:pPr>
            <w:pStyle w:val="TDC3"/>
            <w:tabs>
              <w:tab w:val="right" w:leader="dot" w:pos="8828"/>
            </w:tabs>
            <w:rPr>
              <w:rFonts w:cstheme="minorBidi"/>
              <w:noProof/>
            </w:rPr>
          </w:pPr>
          <w:hyperlink w:anchor="_Toc237202719" w:history="1">
            <w:r w:rsidRPr="00B25E66">
              <w:rPr>
                <w:rStyle w:val="Hipervnculo"/>
                <w:rFonts w:ascii="Arial" w:hAnsi="Arial" w:cs="Arial"/>
                <w:noProof/>
              </w:rPr>
              <w:t>Compromisos institucionales</w:t>
            </w:r>
            <w:r>
              <w:rPr>
                <w:noProof/>
                <w:webHidden/>
              </w:rPr>
              <w:tab/>
            </w:r>
            <w:r>
              <w:rPr>
                <w:noProof/>
                <w:webHidden/>
              </w:rPr>
              <w:fldChar w:fldCharType="begin"/>
            </w:r>
            <w:r>
              <w:rPr>
                <w:noProof/>
                <w:webHidden/>
              </w:rPr>
              <w:instrText xml:space="preserve"> PAGEREF _Toc237202719 \h </w:instrText>
            </w:r>
            <w:r>
              <w:rPr>
                <w:noProof/>
                <w:webHidden/>
              </w:rPr>
            </w:r>
            <w:r>
              <w:rPr>
                <w:noProof/>
                <w:webHidden/>
              </w:rPr>
              <w:fldChar w:fldCharType="separate"/>
            </w:r>
            <w:r>
              <w:rPr>
                <w:noProof/>
                <w:webHidden/>
              </w:rPr>
              <w:t>24</w:t>
            </w:r>
            <w:r>
              <w:rPr>
                <w:noProof/>
                <w:webHidden/>
              </w:rPr>
              <w:fldChar w:fldCharType="end"/>
            </w:r>
          </w:hyperlink>
        </w:p>
        <w:p w14:paraId="2205FC4E" w14:textId="6CD6BF97" w:rsidR="00B87770" w:rsidRDefault="00B87770">
          <w:pPr>
            <w:pStyle w:val="TDC3"/>
            <w:tabs>
              <w:tab w:val="right" w:leader="dot" w:pos="8828"/>
            </w:tabs>
            <w:rPr>
              <w:rFonts w:cstheme="minorBidi"/>
              <w:noProof/>
            </w:rPr>
          </w:pPr>
          <w:hyperlink w:anchor="_Toc237202720" w:history="1">
            <w:r w:rsidRPr="00B25E66">
              <w:rPr>
                <w:rStyle w:val="Hipervnculo"/>
                <w:rFonts w:ascii="Arial" w:hAnsi="Arial" w:cs="Arial"/>
                <w:noProof/>
              </w:rPr>
              <w:t>Responsabilidad frente a la política</w:t>
            </w:r>
            <w:r>
              <w:rPr>
                <w:noProof/>
                <w:webHidden/>
              </w:rPr>
              <w:tab/>
            </w:r>
            <w:r>
              <w:rPr>
                <w:noProof/>
                <w:webHidden/>
              </w:rPr>
              <w:fldChar w:fldCharType="begin"/>
            </w:r>
            <w:r>
              <w:rPr>
                <w:noProof/>
                <w:webHidden/>
              </w:rPr>
              <w:instrText xml:space="preserve"> PAGEREF _Toc237202720 \h </w:instrText>
            </w:r>
            <w:r>
              <w:rPr>
                <w:noProof/>
                <w:webHidden/>
              </w:rPr>
            </w:r>
            <w:r>
              <w:rPr>
                <w:noProof/>
                <w:webHidden/>
              </w:rPr>
              <w:fldChar w:fldCharType="separate"/>
            </w:r>
            <w:r>
              <w:rPr>
                <w:noProof/>
                <w:webHidden/>
              </w:rPr>
              <w:t>25</w:t>
            </w:r>
            <w:r>
              <w:rPr>
                <w:noProof/>
                <w:webHidden/>
              </w:rPr>
              <w:fldChar w:fldCharType="end"/>
            </w:r>
          </w:hyperlink>
        </w:p>
        <w:p w14:paraId="5AAD02D8" w14:textId="727A9BF9" w:rsidR="00B87770" w:rsidRDefault="00B87770">
          <w:pPr>
            <w:pStyle w:val="TDC3"/>
            <w:tabs>
              <w:tab w:val="right" w:leader="dot" w:pos="8828"/>
            </w:tabs>
            <w:rPr>
              <w:rFonts w:cstheme="minorBidi"/>
              <w:noProof/>
            </w:rPr>
          </w:pPr>
          <w:hyperlink w:anchor="_Toc237202721" w:history="1">
            <w:r w:rsidRPr="00B25E66">
              <w:rPr>
                <w:rStyle w:val="Hipervnculo"/>
                <w:rFonts w:ascii="Arial" w:hAnsi="Arial" w:cs="Arial"/>
                <w:noProof/>
              </w:rPr>
              <w:t>Aplicación</w:t>
            </w:r>
            <w:r>
              <w:rPr>
                <w:noProof/>
                <w:webHidden/>
              </w:rPr>
              <w:tab/>
            </w:r>
            <w:r>
              <w:rPr>
                <w:noProof/>
                <w:webHidden/>
              </w:rPr>
              <w:fldChar w:fldCharType="begin"/>
            </w:r>
            <w:r>
              <w:rPr>
                <w:noProof/>
                <w:webHidden/>
              </w:rPr>
              <w:instrText xml:space="preserve"> PAGEREF _Toc237202721 \h </w:instrText>
            </w:r>
            <w:r>
              <w:rPr>
                <w:noProof/>
                <w:webHidden/>
              </w:rPr>
            </w:r>
            <w:r>
              <w:rPr>
                <w:noProof/>
                <w:webHidden/>
              </w:rPr>
              <w:fldChar w:fldCharType="separate"/>
            </w:r>
            <w:r>
              <w:rPr>
                <w:noProof/>
                <w:webHidden/>
              </w:rPr>
              <w:t>25</w:t>
            </w:r>
            <w:r>
              <w:rPr>
                <w:noProof/>
                <w:webHidden/>
              </w:rPr>
              <w:fldChar w:fldCharType="end"/>
            </w:r>
          </w:hyperlink>
        </w:p>
        <w:p w14:paraId="3A52EF63" w14:textId="06A81DB1" w:rsidR="00B87770" w:rsidRDefault="00B87770">
          <w:pPr>
            <w:pStyle w:val="TDC1"/>
            <w:tabs>
              <w:tab w:val="left" w:pos="440"/>
              <w:tab w:val="right" w:leader="dot" w:pos="8828"/>
            </w:tabs>
            <w:rPr>
              <w:rFonts w:cstheme="minorBidi"/>
              <w:noProof/>
            </w:rPr>
          </w:pPr>
          <w:hyperlink w:anchor="_Toc237202722" w:history="1">
            <w:r w:rsidRPr="00B25E66">
              <w:rPr>
                <w:rStyle w:val="Hipervnculo"/>
                <w:b/>
                <w:bCs/>
                <w:noProof/>
              </w:rPr>
              <w:t>8.</w:t>
            </w:r>
            <w:r>
              <w:rPr>
                <w:rFonts w:cstheme="minorBidi"/>
                <w:noProof/>
              </w:rPr>
              <w:tab/>
            </w:r>
            <w:r w:rsidRPr="00B25E66">
              <w:rPr>
                <w:rStyle w:val="Hipervnculo"/>
                <w:b/>
                <w:bCs/>
                <w:noProof/>
              </w:rPr>
              <w:t>PRINCIPIOS PARA LA GESTIÓN INTEGRAL DEL RIESGO</w:t>
            </w:r>
            <w:r>
              <w:rPr>
                <w:noProof/>
                <w:webHidden/>
              </w:rPr>
              <w:tab/>
            </w:r>
            <w:r>
              <w:rPr>
                <w:noProof/>
                <w:webHidden/>
              </w:rPr>
              <w:fldChar w:fldCharType="begin"/>
            </w:r>
            <w:r>
              <w:rPr>
                <w:noProof/>
                <w:webHidden/>
              </w:rPr>
              <w:instrText xml:space="preserve"> PAGEREF _Toc237202722 \h </w:instrText>
            </w:r>
            <w:r>
              <w:rPr>
                <w:noProof/>
                <w:webHidden/>
              </w:rPr>
            </w:r>
            <w:r>
              <w:rPr>
                <w:noProof/>
                <w:webHidden/>
              </w:rPr>
              <w:fldChar w:fldCharType="separate"/>
            </w:r>
            <w:r>
              <w:rPr>
                <w:noProof/>
                <w:webHidden/>
              </w:rPr>
              <w:t>25</w:t>
            </w:r>
            <w:r>
              <w:rPr>
                <w:noProof/>
                <w:webHidden/>
              </w:rPr>
              <w:fldChar w:fldCharType="end"/>
            </w:r>
          </w:hyperlink>
        </w:p>
        <w:p w14:paraId="1AB6776B" w14:textId="39EB1F84" w:rsidR="00B87770" w:rsidRDefault="00B87770">
          <w:pPr>
            <w:pStyle w:val="TDC3"/>
            <w:tabs>
              <w:tab w:val="right" w:leader="dot" w:pos="8828"/>
            </w:tabs>
            <w:rPr>
              <w:rFonts w:cstheme="minorBidi"/>
              <w:noProof/>
            </w:rPr>
          </w:pPr>
          <w:hyperlink w:anchor="_Toc237202723" w:history="1">
            <w:r w:rsidRPr="00B25E66">
              <w:rPr>
                <w:rStyle w:val="Hipervnculo"/>
                <w:rFonts w:ascii="Arial" w:hAnsi="Arial" w:cs="Arial"/>
                <w:noProof/>
              </w:rPr>
              <w:t>8.1. Integración con la gestión institucional</w:t>
            </w:r>
            <w:r>
              <w:rPr>
                <w:noProof/>
                <w:webHidden/>
              </w:rPr>
              <w:tab/>
            </w:r>
            <w:r>
              <w:rPr>
                <w:noProof/>
                <w:webHidden/>
              </w:rPr>
              <w:fldChar w:fldCharType="begin"/>
            </w:r>
            <w:r>
              <w:rPr>
                <w:noProof/>
                <w:webHidden/>
              </w:rPr>
              <w:instrText xml:space="preserve"> PAGEREF _Toc237202723 \h </w:instrText>
            </w:r>
            <w:r>
              <w:rPr>
                <w:noProof/>
                <w:webHidden/>
              </w:rPr>
            </w:r>
            <w:r>
              <w:rPr>
                <w:noProof/>
                <w:webHidden/>
              </w:rPr>
              <w:fldChar w:fldCharType="separate"/>
            </w:r>
            <w:r>
              <w:rPr>
                <w:noProof/>
                <w:webHidden/>
              </w:rPr>
              <w:t>26</w:t>
            </w:r>
            <w:r>
              <w:rPr>
                <w:noProof/>
                <w:webHidden/>
              </w:rPr>
              <w:fldChar w:fldCharType="end"/>
            </w:r>
          </w:hyperlink>
        </w:p>
        <w:p w14:paraId="650FFE2A" w14:textId="414C2AE1" w:rsidR="00B87770" w:rsidRDefault="00B87770">
          <w:pPr>
            <w:pStyle w:val="TDC3"/>
            <w:tabs>
              <w:tab w:val="right" w:leader="dot" w:pos="8828"/>
            </w:tabs>
            <w:rPr>
              <w:rFonts w:cstheme="minorBidi"/>
              <w:noProof/>
            </w:rPr>
          </w:pPr>
          <w:hyperlink w:anchor="_Toc237202724" w:history="1">
            <w:r w:rsidRPr="00B25E66">
              <w:rPr>
                <w:rStyle w:val="Hipervnculo"/>
                <w:rFonts w:ascii="Arial" w:hAnsi="Arial" w:cs="Arial"/>
                <w:noProof/>
              </w:rPr>
              <w:t>8.2. Enfoque preventivo</w:t>
            </w:r>
            <w:r>
              <w:rPr>
                <w:noProof/>
                <w:webHidden/>
              </w:rPr>
              <w:tab/>
            </w:r>
            <w:r>
              <w:rPr>
                <w:noProof/>
                <w:webHidden/>
              </w:rPr>
              <w:fldChar w:fldCharType="begin"/>
            </w:r>
            <w:r>
              <w:rPr>
                <w:noProof/>
                <w:webHidden/>
              </w:rPr>
              <w:instrText xml:space="preserve"> PAGEREF _Toc237202724 \h </w:instrText>
            </w:r>
            <w:r>
              <w:rPr>
                <w:noProof/>
                <w:webHidden/>
              </w:rPr>
            </w:r>
            <w:r>
              <w:rPr>
                <w:noProof/>
                <w:webHidden/>
              </w:rPr>
              <w:fldChar w:fldCharType="separate"/>
            </w:r>
            <w:r>
              <w:rPr>
                <w:noProof/>
                <w:webHidden/>
              </w:rPr>
              <w:t>26</w:t>
            </w:r>
            <w:r>
              <w:rPr>
                <w:noProof/>
                <w:webHidden/>
              </w:rPr>
              <w:fldChar w:fldCharType="end"/>
            </w:r>
          </w:hyperlink>
        </w:p>
        <w:p w14:paraId="3196773D" w14:textId="1B0F0038" w:rsidR="00B87770" w:rsidRDefault="00B87770">
          <w:pPr>
            <w:pStyle w:val="TDC3"/>
            <w:tabs>
              <w:tab w:val="right" w:leader="dot" w:pos="8828"/>
            </w:tabs>
            <w:rPr>
              <w:rFonts w:cstheme="minorBidi"/>
              <w:noProof/>
            </w:rPr>
          </w:pPr>
          <w:hyperlink w:anchor="_Toc237202725" w:history="1">
            <w:r w:rsidRPr="00B25E66">
              <w:rPr>
                <w:rStyle w:val="Hipervnculo"/>
                <w:rFonts w:ascii="Arial" w:hAnsi="Arial" w:cs="Arial"/>
                <w:noProof/>
              </w:rPr>
              <w:t>8.3. Responsabilidad y apropiación</w:t>
            </w:r>
            <w:r>
              <w:rPr>
                <w:noProof/>
                <w:webHidden/>
              </w:rPr>
              <w:tab/>
            </w:r>
            <w:r>
              <w:rPr>
                <w:noProof/>
                <w:webHidden/>
              </w:rPr>
              <w:fldChar w:fldCharType="begin"/>
            </w:r>
            <w:r>
              <w:rPr>
                <w:noProof/>
                <w:webHidden/>
              </w:rPr>
              <w:instrText xml:space="preserve"> PAGEREF _Toc237202725 \h </w:instrText>
            </w:r>
            <w:r>
              <w:rPr>
                <w:noProof/>
                <w:webHidden/>
              </w:rPr>
            </w:r>
            <w:r>
              <w:rPr>
                <w:noProof/>
                <w:webHidden/>
              </w:rPr>
              <w:fldChar w:fldCharType="separate"/>
            </w:r>
            <w:r>
              <w:rPr>
                <w:noProof/>
                <w:webHidden/>
              </w:rPr>
              <w:t>26</w:t>
            </w:r>
            <w:r>
              <w:rPr>
                <w:noProof/>
                <w:webHidden/>
              </w:rPr>
              <w:fldChar w:fldCharType="end"/>
            </w:r>
          </w:hyperlink>
        </w:p>
        <w:p w14:paraId="74691ACD" w14:textId="5DDCAEF1" w:rsidR="00B87770" w:rsidRDefault="00B87770">
          <w:pPr>
            <w:pStyle w:val="TDC3"/>
            <w:tabs>
              <w:tab w:val="right" w:leader="dot" w:pos="8828"/>
            </w:tabs>
            <w:rPr>
              <w:rFonts w:cstheme="minorBidi"/>
              <w:noProof/>
            </w:rPr>
          </w:pPr>
          <w:hyperlink w:anchor="_Toc237202726" w:history="1">
            <w:r w:rsidRPr="00B25E66">
              <w:rPr>
                <w:rStyle w:val="Hipervnculo"/>
                <w:rFonts w:ascii="Arial" w:hAnsi="Arial" w:cs="Arial"/>
                <w:noProof/>
              </w:rPr>
              <w:t>8.4. Autocontrol</w:t>
            </w:r>
            <w:r>
              <w:rPr>
                <w:noProof/>
                <w:webHidden/>
              </w:rPr>
              <w:tab/>
            </w:r>
            <w:r>
              <w:rPr>
                <w:noProof/>
                <w:webHidden/>
              </w:rPr>
              <w:fldChar w:fldCharType="begin"/>
            </w:r>
            <w:r>
              <w:rPr>
                <w:noProof/>
                <w:webHidden/>
              </w:rPr>
              <w:instrText xml:space="preserve"> PAGEREF _Toc237202726 \h </w:instrText>
            </w:r>
            <w:r>
              <w:rPr>
                <w:noProof/>
                <w:webHidden/>
              </w:rPr>
            </w:r>
            <w:r>
              <w:rPr>
                <w:noProof/>
                <w:webHidden/>
              </w:rPr>
              <w:fldChar w:fldCharType="separate"/>
            </w:r>
            <w:r>
              <w:rPr>
                <w:noProof/>
                <w:webHidden/>
              </w:rPr>
              <w:t>26</w:t>
            </w:r>
            <w:r>
              <w:rPr>
                <w:noProof/>
                <w:webHidden/>
              </w:rPr>
              <w:fldChar w:fldCharType="end"/>
            </w:r>
          </w:hyperlink>
        </w:p>
        <w:p w14:paraId="7F361AC9" w14:textId="3472526F" w:rsidR="00B87770" w:rsidRDefault="00B87770">
          <w:pPr>
            <w:pStyle w:val="TDC3"/>
            <w:tabs>
              <w:tab w:val="right" w:leader="dot" w:pos="8828"/>
            </w:tabs>
            <w:rPr>
              <w:rFonts w:cstheme="minorBidi"/>
              <w:noProof/>
            </w:rPr>
          </w:pPr>
          <w:hyperlink w:anchor="_Toc237202727" w:history="1">
            <w:r w:rsidRPr="00B25E66">
              <w:rPr>
                <w:rStyle w:val="Hipervnculo"/>
                <w:rFonts w:ascii="Arial" w:hAnsi="Arial" w:cs="Arial"/>
                <w:noProof/>
              </w:rPr>
              <w:t>8.5. Transparencia e integridad</w:t>
            </w:r>
            <w:r>
              <w:rPr>
                <w:noProof/>
                <w:webHidden/>
              </w:rPr>
              <w:tab/>
            </w:r>
            <w:r>
              <w:rPr>
                <w:noProof/>
                <w:webHidden/>
              </w:rPr>
              <w:fldChar w:fldCharType="begin"/>
            </w:r>
            <w:r>
              <w:rPr>
                <w:noProof/>
                <w:webHidden/>
              </w:rPr>
              <w:instrText xml:space="preserve"> PAGEREF _Toc237202727 \h </w:instrText>
            </w:r>
            <w:r>
              <w:rPr>
                <w:noProof/>
                <w:webHidden/>
              </w:rPr>
            </w:r>
            <w:r>
              <w:rPr>
                <w:noProof/>
                <w:webHidden/>
              </w:rPr>
              <w:fldChar w:fldCharType="separate"/>
            </w:r>
            <w:r>
              <w:rPr>
                <w:noProof/>
                <w:webHidden/>
              </w:rPr>
              <w:t>26</w:t>
            </w:r>
            <w:r>
              <w:rPr>
                <w:noProof/>
                <w:webHidden/>
              </w:rPr>
              <w:fldChar w:fldCharType="end"/>
            </w:r>
          </w:hyperlink>
        </w:p>
        <w:p w14:paraId="59AE9C03" w14:textId="5B43D93A" w:rsidR="00B87770" w:rsidRDefault="00B87770">
          <w:pPr>
            <w:pStyle w:val="TDC3"/>
            <w:tabs>
              <w:tab w:val="right" w:leader="dot" w:pos="8828"/>
            </w:tabs>
            <w:rPr>
              <w:rFonts w:cstheme="minorBidi"/>
              <w:noProof/>
            </w:rPr>
          </w:pPr>
          <w:hyperlink w:anchor="_Toc237202728" w:history="1">
            <w:r w:rsidRPr="00B25E66">
              <w:rPr>
                <w:rStyle w:val="Hipervnculo"/>
                <w:rFonts w:ascii="Arial" w:hAnsi="Arial" w:cs="Arial"/>
                <w:noProof/>
              </w:rPr>
              <w:t>8.6. Proporcionalidad</w:t>
            </w:r>
            <w:r>
              <w:rPr>
                <w:noProof/>
                <w:webHidden/>
              </w:rPr>
              <w:tab/>
            </w:r>
            <w:r>
              <w:rPr>
                <w:noProof/>
                <w:webHidden/>
              </w:rPr>
              <w:fldChar w:fldCharType="begin"/>
            </w:r>
            <w:r>
              <w:rPr>
                <w:noProof/>
                <w:webHidden/>
              </w:rPr>
              <w:instrText xml:space="preserve"> PAGEREF _Toc237202728 \h </w:instrText>
            </w:r>
            <w:r>
              <w:rPr>
                <w:noProof/>
                <w:webHidden/>
              </w:rPr>
            </w:r>
            <w:r>
              <w:rPr>
                <w:noProof/>
                <w:webHidden/>
              </w:rPr>
              <w:fldChar w:fldCharType="separate"/>
            </w:r>
            <w:r>
              <w:rPr>
                <w:noProof/>
                <w:webHidden/>
              </w:rPr>
              <w:t>26</w:t>
            </w:r>
            <w:r>
              <w:rPr>
                <w:noProof/>
                <w:webHidden/>
              </w:rPr>
              <w:fldChar w:fldCharType="end"/>
            </w:r>
          </w:hyperlink>
        </w:p>
        <w:p w14:paraId="1AA3F6D5" w14:textId="633F1F54" w:rsidR="00B87770" w:rsidRDefault="00B87770">
          <w:pPr>
            <w:pStyle w:val="TDC3"/>
            <w:tabs>
              <w:tab w:val="right" w:leader="dot" w:pos="8828"/>
            </w:tabs>
            <w:rPr>
              <w:rFonts w:cstheme="minorBidi"/>
              <w:noProof/>
            </w:rPr>
          </w:pPr>
          <w:hyperlink w:anchor="_Toc237202729" w:history="1">
            <w:r w:rsidRPr="00B25E66">
              <w:rPr>
                <w:rStyle w:val="Hipervnculo"/>
                <w:rFonts w:ascii="Arial" w:hAnsi="Arial" w:cs="Arial"/>
                <w:noProof/>
              </w:rPr>
              <w:t>8.7. Toma de decisiones basada en riesgos</w:t>
            </w:r>
            <w:r>
              <w:rPr>
                <w:noProof/>
                <w:webHidden/>
              </w:rPr>
              <w:tab/>
            </w:r>
            <w:r>
              <w:rPr>
                <w:noProof/>
                <w:webHidden/>
              </w:rPr>
              <w:fldChar w:fldCharType="begin"/>
            </w:r>
            <w:r>
              <w:rPr>
                <w:noProof/>
                <w:webHidden/>
              </w:rPr>
              <w:instrText xml:space="preserve"> PAGEREF _Toc237202729 \h </w:instrText>
            </w:r>
            <w:r>
              <w:rPr>
                <w:noProof/>
                <w:webHidden/>
              </w:rPr>
            </w:r>
            <w:r>
              <w:rPr>
                <w:noProof/>
                <w:webHidden/>
              </w:rPr>
              <w:fldChar w:fldCharType="separate"/>
            </w:r>
            <w:r>
              <w:rPr>
                <w:noProof/>
                <w:webHidden/>
              </w:rPr>
              <w:t>27</w:t>
            </w:r>
            <w:r>
              <w:rPr>
                <w:noProof/>
                <w:webHidden/>
              </w:rPr>
              <w:fldChar w:fldCharType="end"/>
            </w:r>
          </w:hyperlink>
        </w:p>
        <w:p w14:paraId="1F4117C2" w14:textId="267976E4" w:rsidR="00B87770" w:rsidRDefault="00B87770">
          <w:pPr>
            <w:pStyle w:val="TDC3"/>
            <w:tabs>
              <w:tab w:val="right" w:leader="dot" w:pos="8828"/>
            </w:tabs>
            <w:rPr>
              <w:rFonts w:cstheme="minorBidi"/>
              <w:noProof/>
            </w:rPr>
          </w:pPr>
          <w:hyperlink w:anchor="_Toc237202730" w:history="1">
            <w:r w:rsidRPr="00B25E66">
              <w:rPr>
                <w:rStyle w:val="Hipervnculo"/>
                <w:rFonts w:ascii="Arial" w:hAnsi="Arial" w:cs="Arial"/>
                <w:noProof/>
              </w:rPr>
              <w:t>8.8. Gestión basada en evidencia</w:t>
            </w:r>
            <w:r>
              <w:rPr>
                <w:noProof/>
                <w:webHidden/>
              </w:rPr>
              <w:tab/>
            </w:r>
            <w:r>
              <w:rPr>
                <w:noProof/>
                <w:webHidden/>
              </w:rPr>
              <w:fldChar w:fldCharType="begin"/>
            </w:r>
            <w:r>
              <w:rPr>
                <w:noProof/>
                <w:webHidden/>
              </w:rPr>
              <w:instrText xml:space="preserve"> PAGEREF _Toc237202730 \h </w:instrText>
            </w:r>
            <w:r>
              <w:rPr>
                <w:noProof/>
                <w:webHidden/>
              </w:rPr>
            </w:r>
            <w:r>
              <w:rPr>
                <w:noProof/>
                <w:webHidden/>
              </w:rPr>
              <w:fldChar w:fldCharType="separate"/>
            </w:r>
            <w:r>
              <w:rPr>
                <w:noProof/>
                <w:webHidden/>
              </w:rPr>
              <w:t>27</w:t>
            </w:r>
            <w:r>
              <w:rPr>
                <w:noProof/>
                <w:webHidden/>
              </w:rPr>
              <w:fldChar w:fldCharType="end"/>
            </w:r>
          </w:hyperlink>
        </w:p>
        <w:p w14:paraId="1F3920CE" w14:textId="5E43447C" w:rsidR="00B87770" w:rsidRDefault="00B87770">
          <w:pPr>
            <w:pStyle w:val="TDC3"/>
            <w:tabs>
              <w:tab w:val="right" w:leader="dot" w:pos="8828"/>
            </w:tabs>
            <w:rPr>
              <w:rFonts w:cstheme="minorBidi"/>
              <w:noProof/>
            </w:rPr>
          </w:pPr>
          <w:hyperlink w:anchor="_Toc237202731" w:history="1">
            <w:r w:rsidRPr="00B25E66">
              <w:rPr>
                <w:rStyle w:val="Hipervnculo"/>
                <w:rFonts w:ascii="Arial" w:hAnsi="Arial" w:cs="Arial"/>
                <w:noProof/>
              </w:rPr>
              <w:t>8.9. Comunicación y participación</w:t>
            </w:r>
            <w:r>
              <w:rPr>
                <w:noProof/>
                <w:webHidden/>
              </w:rPr>
              <w:tab/>
            </w:r>
            <w:r>
              <w:rPr>
                <w:noProof/>
                <w:webHidden/>
              </w:rPr>
              <w:fldChar w:fldCharType="begin"/>
            </w:r>
            <w:r>
              <w:rPr>
                <w:noProof/>
                <w:webHidden/>
              </w:rPr>
              <w:instrText xml:space="preserve"> PAGEREF _Toc237202731 \h </w:instrText>
            </w:r>
            <w:r>
              <w:rPr>
                <w:noProof/>
                <w:webHidden/>
              </w:rPr>
            </w:r>
            <w:r>
              <w:rPr>
                <w:noProof/>
                <w:webHidden/>
              </w:rPr>
              <w:fldChar w:fldCharType="separate"/>
            </w:r>
            <w:r>
              <w:rPr>
                <w:noProof/>
                <w:webHidden/>
              </w:rPr>
              <w:t>27</w:t>
            </w:r>
            <w:r>
              <w:rPr>
                <w:noProof/>
                <w:webHidden/>
              </w:rPr>
              <w:fldChar w:fldCharType="end"/>
            </w:r>
          </w:hyperlink>
        </w:p>
        <w:p w14:paraId="6DAC4292" w14:textId="2DCE5917" w:rsidR="00B87770" w:rsidRDefault="00B87770">
          <w:pPr>
            <w:pStyle w:val="TDC3"/>
            <w:tabs>
              <w:tab w:val="right" w:leader="dot" w:pos="8828"/>
            </w:tabs>
            <w:rPr>
              <w:rFonts w:cstheme="minorBidi"/>
              <w:noProof/>
            </w:rPr>
          </w:pPr>
          <w:hyperlink w:anchor="_Toc237202732" w:history="1">
            <w:r w:rsidRPr="00B25E66">
              <w:rPr>
                <w:rStyle w:val="Hipervnculo"/>
                <w:rFonts w:ascii="Arial" w:hAnsi="Arial" w:cs="Arial"/>
                <w:noProof/>
              </w:rPr>
              <w:t>8.10. Mejora continua</w:t>
            </w:r>
            <w:r>
              <w:rPr>
                <w:noProof/>
                <w:webHidden/>
              </w:rPr>
              <w:tab/>
            </w:r>
            <w:r>
              <w:rPr>
                <w:noProof/>
                <w:webHidden/>
              </w:rPr>
              <w:fldChar w:fldCharType="begin"/>
            </w:r>
            <w:r>
              <w:rPr>
                <w:noProof/>
                <w:webHidden/>
              </w:rPr>
              <w:instrText xml:space="preserve"> PAGEREF _Toc237202732 \h </w:instrText>
            </w:r>
            <w:r>
              <w:rPr>
                <w:noProof/>
                <w:webHidden/>
              </w:rPr>
            </w:r>
            <w:r>
              <w:rPr>
                <w:noProof/>
                <w:webHidden/>
              </w:rPr>
              <w:fldChar w:fldCharType="separate"/>
            </w:r>
            <w:r>
              <w:rPr>
                <w:noProof/>
                <w:webHidden/>
              </w:rPr>
              <w:t>27</w:t>
            </w:r>
            <w:r>
              <w:rPr>
                <w:noProof/>
                <w:webHidden/>
              </w:rPr>
              <w:fldChar w:fldCharType="end"/>
            </w:r>
          </w:hyperlink>
        </w:p>
        <w:p w14:paraId="0482BCAD" w14:textId="1BE1909E" w:rsidR="00B87770" w:rsidRDefault="00B87770">
          <w:pPr>
            <w:pStyle w:val="TDC3"/>
            <w:tabs>
              <w:tab w:val="right" w:leader="dot" w:pos="8828"/>
            </w:tabs>
            <w:rPr>
              <w:rFonts w:cstheme="minorBidi"/>
              <w:noProof/>
            </w:rPr>
          </w:pPr>
          <w:hyperlink w:anchor="_Toc237202733" w:history="1">
            <w:r w:rsidRPr="00B25E66">
              <w:rPr>
                <w:rStyle w:val="Hipervnculo"/>
                <w:rFonts w:ascii="Arial" w:hAnsi="Arial" w:cs="Arial"/>
                <w:noProof/>
              </w:rPr>
              <w:t>8.11. Independencia de la evaluación</w:t>
            </w:r>
            <w:r>
              <w:rPr>
                <w:noProof/>
                <w:webHidden/>
              </w:rPr>
              <w:tab/>
            </w:r>
            <w:r>
              <w:rPr>
                <w:noProof/>
                <w:webHidden/>
              </w:rPr>
              <w:fldChar w:fldCharType="begin"/>
            </w:r>
            <w:r>
              <w:rPr>
                <w:noProof/>
                <w:webHidden/>
              </w:rPr>
              <w:instrText xml:space="preserve"> PAGEREF _Toc237202733 \h </w:instrText>
            </w:r>
            <w:r>
              <w:rPr>
                <w:noProof/>
                <w:webHidden/>
              </w:rPr>
            </w:r>
            <w:r>
              <w:rPr>
                <w:noProof/>
                <w:webHidden/>
              </w:rPr>
              <w:fldChar w:fldCharType="separate"/>
            </w:r>
            <w:r>
              <w:rPr>
                <w:noProof/>
                <w:webHidden/>
              </w:rPr>
              <w:t>27</w:t>
            </w:r>
            <w:r>
              <w:rPr>
                <w:noProof/>
                <w:webHidden/>
              </w:rPr>
              <w:fldChar w:fldCharType="end"/>
            </w:r>
          </w:hyperlink>
        </w:p>
        <w:p w14:paraId="268CE009" w14:textId="553A38C4" w:rsidR="00B87770" w:rsidRDefault="00B87770">
          <w:pPr>
            <w:pStyle w:val="TDC3"/>
            <w:tabs>
              <w:tab w:val="right" w:leader="dot" w:pos="8828"/>
            </w:tabs>
            <w:rPr>
              <w:rFonts w:cstheme="minorBidi"/>
              <w:noProof/>
            </w:rPr>
          </w:pPr>
          <w:hyperlink w:anchor="_Toc237202734" w:history="1">
            <w:r w:rsidRPr="00B25E66">
              <w:rPr>
                <w:rStyle w:val="Hipervnculo"/>
                <w:rFonts w:ascii="Arial" w:hAnsi="Arial" w:cs="Arial"/>
                <w:noProof/>
              </w:rPr>
              <w:t>8.12. Enfoque integral</w:t>
            </w:r>
            <w:r>
              <w:rPr>
                <w:noProof/>
                <w:webHidden/>
              </w:rPr>
              <w:tab/>
            </w:r>
            <w:r>
              <w:rPr>
                <w:noProof/>
                <w:webHidden/>
              </w:rPr>
              <w:fldChar w:fldCharType="begin"/>
            </w:r>
            <w:r>
              <w:rPr>
                <w:noProof/>
                <w:webHidden/>
              </w:rPr>
              <w:instrText xml:space="preserve"> PAGEREF _Toc237202734 \h </w:instrText>
            </w:r>
            <w:r>
              <w:rPr>
                <w:noProof/>
                <w:webHidden/>
              </w:rPr>
            </w:r>
            <w:r>
              <w:rPr>
                <w:noProof/>
                <w:webHidden/>
              </w:rPr>
              <w:fldChar w:fldCharType="separate"/>
            </w:r>
            <w:r>
              <w:rPr>
                <w:noProof/>
                <w:webHidden/>
              </w:rPr>
              <w:t>27</w:t>
            </w:r>
            <w:r>
              <w:rPr>
                <w:noProof/>
                <w:webHidden/>
              </w:rPr>
              <w:fldChar w:fldCharType="end"/>
            </w:r>
          </w:hyperlink>
        </w:p>
        <w:p w14:paraId="057B930A" w14:textId="7102B464" w:rsidR="00B87770" w:rsidRDefault="00B87770">
          <w:pPr>
            <w:pStyle w:val="TDC1"/>
            <w:tabs>
              <w:tab w:val="right" w:leader="dot" w:pos="8828"/>
            </w:tabs>
            <w:rPr>
              <w:rFonts w:cstheme="minorBidi"/>
              <w:noProof/>
            </w:rPr>
          </w:pPr>
          <w:hyperlink w:anchor="_Toc237202735" w:history="1">
            <w:r w:rsidRPr="00B25E66">
              <w:rPr>
                <w:rStyle w:val="Hipervnculo"/>
                <w:b/>
                <w:bCs/>
                <w:noProof/>
              </w:rPr>
              <w:t>9. APETITO, TOLERANCIA, CAPACIDAD Y NIVELES DE ACEPTACIÓN DEL RIESGO</w:t>
            </w:r>
            <w:r>
              <w:rPr>
                <w:noProof/>
                <w:webHidden/>
              </w:rPr>
              <w:tab/>
            </w:r>
            <w:r>
              <w:rPr>
                <w:noProof/>
                <w:webHidden/>
              </w:rPr>
              <w:fldChar w:fldCharType="begin"/>
            </w:r>
            <w:r>
              <w:rPr>
                <w:noProof/>
                <w:webHidden/>
              </w:rPr>
              <w:instrText xml:space="preserve"> PAGEREF _Toc237202735 \h </w:instrText>
            </w:r>
            <w:r>
              <w:rPr>
                <w:noProof/>
                <w:webHidden/>
              </w:rPr>
            </w:r>
            <w:r>
              <w:rPr>
                <w:noProof/>
                <w:webHidden/>
              </w:rPr>
              <w:fldChar w:fldCharType="separate"/>
            </w:r>
            <w:r>
              <w:rPr>
                <w:noProof/>
                <w:webHidden/>
              </w:rPr>
              <w:t>28</w:t>
            </w:r>
            <w:r>
              <w:rPr>
                <w:noProof/>
                <w:webHidden/>
              </w:rPr>
              <w:fldChar w:fldCharType="end"/>
            </w:r>
          </w:hyperlink>
        </w:p>
        <w:p w14:paraId="70C48AF8" w14:textId="3FD2954F" w:rsidR="00B87770" w:rsidRDefault="00B87770">
          <w:pPr>
            <w:pStyle w:val="TDC2"/>
            <w:tabs>
              <w:tab w:val="right" w:leader="dot" w:pos="8828"/>
            </w:tabs>
            <w:rPr>
              <w:rFonts w:cstheme="minorBidi"/>
              <w:noProof/>
            </w:rPr>
          </w:pPr>
          <w:hyperlink w:anchor="_Toc237202736" w:history="1">
            <w:r w:rsidRPr="00B25E66">
              <w:rPr>
                <w:rStyle w:val="Hipervnculo"/>
                <w:rFonts w:cs="Arial"/>
                <w:noProof/>
              </w:rPr>
              <w:t>9.1 Apetito del riesgo</w:t>
            </w:r>
            <w:r>
              <w:rPr>
                <w:noProof/>
                <w:webHidden/>
              </w:rPr>
              <w:tab/>
            </w:r>
            <w:r>
              <w:rPr>
                <w:noProof/>
                <w:webHidden/>
              </w:rPr>
              <w:fldChar w:fldCharType="begin"/>
            </w:r>
            <w:r>
              <w:rPr>
                <w:noProof/>
                <w:webHidden/>
              </w:rPr>
              <w:instrText xml:space="preserve"> PAGEREF _Toc237202736 \h </w:instrText>
            </w:r>
            <w:r>
              <w:rPr>
                <w:noProof/>
                <w:webHidden/>
              </w:rPr>
            </w:r>
            <w:r>
              <w:rPr>
                <w:noProof/>
                <w:webHidden/>
              </w:rPr>
              <w:fldChar w:fldCharType="separate"/>
            </w:r>
            <w:r>
              <w:rPr>
                <w:noProof/>
                <w:webHidden/>
              </w:rPr>
              <w:t>28</w:t>
            </w:r>
            <w:r>
              <w:rPr>
                <w:noProof/>
                <w:webHidden/>
              </w:rPr>
              <w:fldChar w:fldCharType="end"/>
            </w:r>
          </w:hyperlink>
        </w:p>
        <w:p w14:paraId="3F144FF8" w14:textId="487BA490" w:rsidR="00B87770" w:rsidRDefault="00B87770">
          <w:pPr>
            <w:pStyle w:val="TDC2"/>
            <w:tabs>
              <w:tab w:val="right" w:leader="dot" w:pos="8828"/>
            </w:tabs>
            <w:rPr>
              <w:rFonts w:cstheme="minorBidi"/>
              <w:noProof/>
            </w:rPr>
          </w:pPr>
          <w:hyperlink w:anchor="_Toc237202737" w:history="1">
            <w:r w:rsidRPr="00B25E66">
              <w:rPr>
                <w:rStyle w:val="Hipervnculo"/>
                <w:rFonts w:cs="Arial"/>
                <w:noProof/>
              </w:rPr>
              <w:t>9.2 Tolerancia al riesgo</w:t>
            </w:r>
            <w:r>
              <w:rPr>
                <w:noProof/>
                <w:webHidden/>
              </w:rPr>
              <w:tab/>
            </w:r>
            <w:r>
              <w:rPr>
                <w:noProof/>
                <w:webHidden/>
              </w:rPr>
              <w:fldChar w:fldCharType="begin"/>
            </w:r>
            <w:r>
              <w:rPr>
                <w:noProof/>
                <w:webHidden/>
              </w:rPr>
              <w:instrText xml:space="preserve"> PAGEREF _Toc237202737 \h </w:instrText>
            </w:r>
            <w:r>
              <w:rPr>
                <w:noProof/>
                <w:webHidden/>
              </w:rPr>
            </w:r>
            <w:r>
              <w:rPr>
                <w:noProof/>
                <w:webHidden/>
              </w:rPr>
              <w:fldChar w:fldCharType="separate"/>
            </w:r>
            <w:r>
              <w:rPr>
                <w:noProof/>
                <w:webHidden/>
              </w:rPr>
              <w:t>29</w:t>
            </w:r>
            <w:r>
              <w:rPr>
                <w:noProof/>
                <w:webHidden/>
              </w:rPr>
              <w:fldChar w:fldCharType="end"/>
            </w:r>
          </w:hyperlink>
        </w:p>
        <w:p w14:paraId="094CAAF3" w14:textId="4307043A" w:rsidR="00B87770" w:rsidRDefault="00B87770">
          <w:pPr>
            <w:pStyle w:val="TDC2"/>
            <w:tabs>
              <w:tab w:val="right" w:leader="dot" w:pos="8828"/>
            </w:tabs>
            <w:rPr>
              <w:rFonts w:cstheme="minorBidi"/>
              <w:noProof/>
            </w:rPr>
          </w:pPr>
          <w:hyperlink w:anchor="_Toc237202738" w:history="1">
            <w:r w:rsidRPr="00B25E66">
              <w:rPr>
                <w:rStyle w:val="Hipervnculo"/>
                <w:rFonts w:cs="Arial"/>
                <w:noProof/>
              </w:rPr>
              <w:t>9.3 Capacidad del riesgo</w:t>
            </w:r>
            <w:r>
              <w:rPr>
                <w:noProof/>
                <w:webHidden/>
              </w:rPr>
              <w:tab/>
            </w:r>
            <w:r>
              <w:rPr>
                <w:noProof/>
                <w:webHidden/>
              </w:rPr>
              <w:fldChar w:fldCharType="begin"/>
            </w:r>
            <w:r>
              <w:rPr>
                <w:noProof/>
                <w:webHidden/>
              </w:rPr>
              <w:instrText xml:space="preserve"> PAGEREF _Toc237202738 \h </w:instrText>
            </w:r>
            <w:r>
              <w:rPr>
                <w:noProof/>
                <w:webHidden/>
              </w:rPr>
            </w:r>
            <w:r>
              <w:rPr>
                <w:noProof/>
                <w:webHidden/>
              </w:rPr>
              <w:fldChar w:fldCharType="separate"/>
            </w:r>
            <w:r>
              <w:rPr>
                <w:noProof/>
                <w:webHidden/>
              </w:rPr>
              <w:t>29</w:t>
            </w:r>
            <w:r>
              <w:rPr>
                <w:noProof/>
                <w:webHidden/>
              </w:rPr>
              <w:fldChar w:fldCharType="end"/>
            </w:r>
          </w:hyperlink>
        </w:p>
        <w:p w14:paraId="5D46D530" w14:textId="744D97A0" w:rsidR="00B87770" w:rsidRDefault="00B87770">
          <w:pPr>
            <w:pStyle w:val="TDC2"/>
            <w:tabs>
              <w:tab w:val="right" w:leader="dot" w:pos="8828"/>
            </w:tabs>
            <w:rPr>
              <w:rFonts w:cstheme="minorBidi"/>
              <w:noProof/>
            </w:rPr>
          </w:pPr>
          <w:hyperlink w:anchor="_Toc237202739" w:history="1">
            <w:r w:rsidRPr="00B25E66">
              <w:rPr>
                <w:rStyle w:val="Hipervnculo"/>
                <w:rFonts w:cs="Arial"/>
                <w:noProof/>
              </w:rPr>
              <w:t>9.4 Niveles de aceptación del riesgo</w:t>
            </w:r>
            <w:r>
              <w:rPr>
                <w:noProof/>
                <w:webHidden/>
              </w:rPr>
              <w:tab/>
            </w:r>
            <w:r>
              <w:rPr>
                <w:noProof/>
                <w:webHidden/>
              </w:rPr>
              <w:fldChar w:fldCharType="begin"/>
            </w:r>
            <w:r>
              <w:rPr>
                <w:noProof/>
                <w:webHidden/>
              </w:rPr>
              <w:instrText xml:space="preserve"> PAGEREF _Toc237202739 \h </w:instrText>
            </w:r>
            <w:r>
              <w:rPr>
                <w:noProof/>
                <w:webHidden/>
              </w:rPr>
            </w:r>
            <w:r>
              <w:rPr>
                <w:noProof/>
                <w:webHidden/>
              </w:rPr>
              <w:fldChar w:fldCharType="separate"/>
            </w:r>
            <w:r>
              <w:rPr>
                <w:noProof/>
                <w:webHidden/>
              </w:rPr>
              <w:t>30</w:t>
            </w:r>
            <w:r>
              <w:rPr>
                <w:noProof/>
                <w:webHidden/>
              </w:rPr>
              <w:fldChar w:fldCharType="end"/>
            </w:r>
          </w:hyperlink>
        </w:p>
        <w:p w14:paraId="016D7306" w14:textId="04C9EE37" w:rsidR="00B87770" w:rsidRDefault="00B87770">
          <w:pPr>
            <w:pStyle w:val="TDC3"/>
            <w:tabs>
              <w:tab w:val="right" w:leader="dot" w:pos="8828"/>
            </w:tabs>
            <w:rPr>
              <w:rFonts w:cstheme="minorBidi"/>
              <w:noProof/>
            </w:rPr>
          </w:pPr>
          <w:hyperlink w:anchor="_Toc237202740" w:history="1">
            <w:r w:rsidRPr="00B25E66">
              <w:rPr>
                <w:rStyle w:val="Hipervnculo"/>
                <w:rFonts w:ascii="Arial" w:hAnsi="Arial" w:cs="Arial"/>
                <w:noProof/>
              </w:rPr>
              <w:t>Criterios especiales de aceptación</w:t>
            </w:r>
            <w:r>
              <w:rPr>
                <w:noProof/>
                <w:webHidden/>
              </w:rPr>
              <w:tab/>
            </w:r>
            <w:r>
              <w:rPr>
                <w:noProof/>
                <w:webHidden/>
              </w:rPr>
              <w:fldChar w:fldCharType="begin"/>
            </w:r>
            <w:r>
              <w:rPr>
                <w:noProof/>
                <w:webHidden/>
              </w:rPr>
              <w:instrText xml:space="preserve"> PAGEREF _Toc237202740 \h </w:instrText>
            </w:r>
            <w:r>
              <w:rPr>
                <w:noProof/>
                <w:webHidden/>
              </w:rPr>
            </w:r>
            <w:r>
              <w:rPr>
                <w:noProof/>
                <w:webHidden/>
              </w:rPr>
              <w:fldChar w:fldCharType="separate"/>
            </w:r>
            <w:r>
              <w:rPr>
                <w:noProof/>
                <w:webHidden/>
              </w:rPr>
              <w:t>31</w:t>
            </w:r>
            <w:r>
              <w:rPr>
                <w:noProof/>
                <w:webHidden/>
              </w:rPr>
              <w:fldChar w:fldCharType="end"/>
            </w:r>
          </w:hyperlink>
        </w:p>
        <w:p w14:paraId="5EE265D3" w14:textId="3EC8D53F" w:rsidR="00B87770" w:rsidRDefault="00B87770">
          <w:pPr>
            <w:pStyle w:val="TDC3"/>
            <w:tabs>
              <w:tab w:val="right" w:leader="dot" w:pos="8828"/>
            </w:tabs>
            <w:rPr>
              <w:rFonts w:cstheme="minorBidi"/>
              <w:noProof/>
            </w:rPr>
          </w:pPr>
          <w:hyperlink w:anchor="_Toc237202741" w:history="1">
            <w:r w:rsidRPr="00B25E66">
              <w:rPr>
                <w:rStyle w:val="Hipervnculo"/>
                <w:rFonts w:ascii="Arial" w:hAnsi="Arial" w:cs="Arial"/>
                <w:noProof/>
              </w:rPr>
              <w:t>Criterio de articulación</w:t>
            </w:r>
            <w:r>
              <w:rPr>
                <w:noProof/>
                <w:webHidden/>
              </w:rPr>
              <w:tab/>
            </w:r>
            <w:r>
              <w:rPr>
                <w:noProof/>
                <w:webHidden/>
              </w:rPr>
              <w:fldChar w:fldCharType="begin"/>
            </w:r>
            <w:r>
              <w:rPr>
                <w:noProof/>
                <w:webHidden/>
              </w:rPr>
              <w:instrText xml:space="preserve"> PAGEREF _Toc237202741 \h </w:instrText>
            </w:r>
            <w:r>
              <w:rPr>
                <w:noProof/>
                <w:webHidden/>
              </w:rPr>
            </w:r>
            <w:r>
              <w:rPr>
                <w:noProof/>
                <w:webHidden/>
              </w:rPr>
              <w:fldChar w:fldCharType="separate"/>
            </w:r>
            <w:r>
              <w:rPr>
                <w:noProof/>
                <w:webHidden/>
              </w:rPr>
              <w:t>31</w:t>
            </w:r>
            <w:r>
              <w:rPr>
                <w:noProof/>
                <w:webHidden/>
              </w:rPr>
              <w:fldChar w:fldCharType="end"/>
            </w:r>
          </w:hyperlink>
        </w:p>
        <w:p w14:paraId="2E6935C8" w14:textId="55D31E39" w:rsidR="00B87770" w:rsidRDefault="00B87770">
          <w:pPr>
            <w:pStyle w:val="TDC1"/>
            <w:tabs>
              <w:tab w:val="right" w:leader="dot" w:pos="8828"/>
            </w:tabs>
            <w:rPr>
              <w:rFonts w:cstheme="minorBidi"/>
              <w:noProof/>
            </w:rPr>
          </w:pPr>
          <w:hyperlink w:anchor="_Toc237202742" w:history="1">
            <w:r w:rsidRPr="00B25E66">
              <w:rPr>
                <w:rStyle w:val="Hipervnculo"/>
                <w:b/>
                <w:bCs/>
                <w:noProof/>
              </w:rPr>
              <w:t>10. METODOLOGÍA PARA LA GESTIÓN INTEGRAL DEL RIESGO</w:t>
            </w:r>
            <w:r>
              <w:rPr>
                <w:noProof/>
                <w:webHidden/>
              </w:rPr>
              <w:tab/>
            </w:r>
            <w:r>
              <w:rPr>
                <w:noProof/>
                <w:webHidden/>
              </w:rPr>
              <w:fldChar w:fldCharType="begin"/>
            </w:r>
            <w:r>
              <w:rPr>
                <w:noProof/>
                <w:webHidden/>
              </w:rPr>
              <w:instrText xml:space="preserve"> PAGEREF _Toc237202742 \h </w:instrText>
            </w:r>
            <w:r>
              <w:rPr>
                <w:noProof/>
                <w:webHidden/>
              </w:rPr>
            </w:r>
            <w:r>
              <w:rPr>
                <w:noProof/>
                <w:webHidden/>
              </w:rPr>
              <w:fldChar w:fldCharType="separate"/>
            </w:r>
            <w:r>
              <w:rPr>
                <w:noProof/>
                <w:webHidden/>
              </w:rPr>
              <w:t>32</w:t>
            </w:r>
            <w:r>
              <w:rPr>
                <w:noProof/>
                <w:webHidden/>
              </w:rPr>
              <w:fldChar w:fldCharType="end"/>
            </w:r>
          </w:hyperlink>
        </w:p>
        <w:p w14:paraId="15410EB4" w14:textId="7A42293F" w:rsidR="00B87770" w:rsidRDefault="00B87770">
          <w:pPr>
            <w:pStyle w:val="TDC1"/>
            <w:tabs>
              <w:tab w:val="right" w:leader="dot" w:pos="8828"/>
            </w:tabs>
            <w:rPr>
              <w:rFonts w:cstheme="minorBidi"/>
              <w:noProof/>
            </w:rPr>
          </w:pPr>
          <w:hyperlink w:anchor="_Toc237202743" w:history="1">
            <w:r w:rsidRPr="00B25E66">
              <w:rPr>
                <w:rStyle w:val="Hipervnculo"/>
                <w:rFonts w:cs="Arial"/>
                <w:noProof/>
              </w:rPr>
              <w:t>10.1 Identificación y descripción del riesgo</w:t>
            </w:r>
            <w:r>
              <w:rPr>
                <w:noProof/>
                <w:webHidden/>
              </w:rPr>
              <w:tab/>
            </w:r>
            <w:r>
              <w:rPr>
                <w:noProof/>
                <w:webHidden/>
              </w:rPr>
              <w:fldChar w:fldCharType="begin"/>
            </w:r>
            <w:r>
              <w:rPr>
                <w:noProof/>
                <w:webHidden/>
              </w:rPr>
              <w:instrText xml:space="preserve"> PAGEREF _Toc237202743 \h </w:instrText>
            </w:r>
            <w:r>
              <w:rPr>
                <w:noProof/>
                <w:webHidden/>
              </w:rPr>
            </w:r>
            <w:r>
              <w:rPr>
                <w:noProof/>
                <w:webHidden/>
              </w:rPr>
              <w:fldChar w:fldCharType="separate"/>
            </w:r>
            <w:r>
              <w:rPr>
                <w:noProof/>
                <w:webHidden/>
              </w:rPr>
              <w:t>33</w:t>
            </w:r>
            <w:r>
              <w:rPr>
                <w:noProof/>
                <w:webHidden/>
              </w:rPr>
              <w:fldChar w:fldCharType="end"/>
            </w:r>
          </w:hyperlink>
        </w:p>
        <w:p w14:paraId="7BDDC915" w14:textId="46BFFC22" w:rsidR="00B87770" w:rsidRDefault="00B87770">
          <w:pPr>
            <w:pStyle w:val="TDC1"/>
            <w:tabs>
              <w:tab w:val="right" w:leader="dot" w:pos="8828"/>
            </w:tabs>
            <w:rPr>
              <w:rFonts w:cstheme="minorBidi"/>
              <w:noProof/>
            </w:rPr>
          </w:pPr>
          <w:hyperlink w:anchor="_Toc237202744" w:history="1">
            <w:r w:rsidRPr="00B25E66">
              <w:rPr>
                <w:rStyle w:val="Hipervnculo"/>
                <w:rFonts w:cs="Arial"/>
                <w:noProof/>
              </w:rPr>
              <w:t>10.2 Análisis del riesgo inherente</w:t>
            </w:r>
            <w:r>
              <w:rPr>
                <w:noProof/>
                <w:webHidden/>
              </w:rPr>
              <w:tab/>
            </w:r>
            <w:r>
              <w:rPr>
                <w:noProof/>
                <w:webHidden/>
              </w:rPr>
              <w:fldChar w:fldCharType="begin"/>
            </w:r>
            <w:r>
              <w:rPr>
                <w:noProof/>
                <w:webHidden/>
              </w:rPr>
              <w:instrText xml:space="preserve"> PAGEREF _Toc237202744 \h </w:instrText>
            </w:r>
            <w:r>
              <w:rPr>
                <w:noProof/>
                <w:webHidden/>
              </w:rPr>
            </w:r>
            <w:r>
              <w:rPr>
                <w:noProof/>
                <w:webHidden/>
              </w:rPr>
              <w:fldChar w:fldCharType="separate"/>
            </w:r>
            <w:r>
              <w:rPr>
                <w:noProof/>
                <w:webHidden/>
              </w:rPr>
              <w:t>33</w:t>
            </w:r>
            <w:r>
              <w:rPr>
                <w:noProof/>
                <w:webHidden/>
              </w:rPr>
              <w:fldChar w:fldCharType="end"/>
            </w:r>
          </w:hyperlink>
        </w:p>
        <w:p w14:paraId="06782597" w14:textId="0613FFA4" w:rsidR="00B87770" w:rsidRDefault="00B87770">
          <w:pPr>
            <w:pStyle w:val="TDC1"/>
            <w:tabs>
              <w:tab w:val="right" w:leader="dot" w:pos="8828"/>
            </w:tabs>
            <w:rPr>
              <w:rFonts w:cstheme="minorBidi"/>
              <w:noProof/>
            </w:rPr>
          </w:pPr>
          <w:hyperlink w:anchor="_Toc237202745" w:history="1">
            <w:r w:rsidRPr="00B25E66">
              <w:rPr>
                <w:rStyle w:val="Hipervnculo"/>
                <w:rFonts w:cs="Arial"/>
                <w:noProof/>
              </w:rPr>
              <w:t>10.2.1 Análisis de probabilidad</w:t>
            </w:r>
            <w:r>
              <w:rPr>
                <w:noProof/>
                <w:webHidden/>
              </w:rPr>
              <w:tab/>
            </w:r>
            <w:r>
              <w:rPr>
                <w:noProof/>
                <w:webHidden/>
              </w:rPr>
              <w:fldChar w:fldCharType="begin"/>
            </w:r>
            <w:r>
              <w:rPr>
                <w:noProof/>
                <w:webHidden/>
              </w:rPr>
              <w:instrText xml:space="preserve"> PAGEREF _Toc237202745 \h </w:instrText>
            </w:r>
            <w:r>
              <w:rPr>
                <w:noProof/>
                <w:webHidden/>
              </w:rPr>
            </w:r>
            <w:r>
              <w:rPr>
                <w:noProof/>
                <w:webHidden/>
              </w:rPr>
              <w:fldChar w:fldCharType="separate"/>
            </w:r>
            <w:r>
              <w:rPr>
                <w:noProof/>
                <w:webHidden/>
              </w:rPr>
              <w:t>34</w:t>
            </w:r>
            <w:r>
              <w:rPr>
                <w:noProof/>
                <w:webHidden/>
              </w:rPr>
              <w:fldChar w:fldCharType="end"/>
            </w:r>
          </w:hyperlink>
        </w:p>
        <w:p w14:paraId="4A46C82E" w14:textId="1E21C590" w:rsidR="00B87770" w:rsidRDefault="00B87770">
          <w:pPr>
            <w:pStyle w:val="TDC1"/>
            <w:tabs>
              <w:tab w:val="right" w:leader="dot" w:pos="8828"/>
            </w:tabs>
            <w:rPr>
              <w:rFonts w:cstheme="minorBidi"/>
              <w:noProof/>
            </w:rPr>
          </w:pPr>
          <w:hyperlink w:anchor="_Toc237202746" w:history="1">
            <w:r w:rsidRPr="00B25E66">
              <w:rPr>
                <w:rStyle w:val="Hipervnculo"/>
                <w:rFonts w:cs="Arial"/>
                <w:noProof/>
              </w:rPr>
              <w:t>10.2.2 Determinación del impacto</w:t>
            </w:r>
            <w:r>
              <w:rPr>
                <w:noProof/>
                <w:webHidden/>
              </w:rPr>
              <w:tab/>
            </w:r>
            <w:r>
              <w:rPr>
                <w:noProof/>
                <w:webHidden/>
              </w:rPr>
              <w:fldChar w:fldCharType="begin"/>
            </w:r>
            <w:r>
              <w:rPr>
                <w:noProof/>
                <w:webHidden/>
              </w:rPr>
              <w:instrText xml:space="preserve"> PAGEREF _Toc237202746 \h </w:instrText>
            </w:r>
            <w:r>
              <w:rPr>
                <w:noProof/>
                <w:webHidden/>
              </w:rPr>
            </w:r>
            <w:r>
              <w:rPr>
                <w:noProof/>
                <w:webHidden/>
              </w:rPr>
              <w:fldChar w:fldCharType="separate"/>
            </w:r>
            <w:r>
              <w:rPr>
                <w:noProof/>
                <w:webHidden/>
              </w:rPr>
              <w:t>34</w:t>
            </w:r>
            <w:r>
              <w:rPr>
                <w:noProof/>
                <w:webHidden/>
              </w:rPr>
              <w:fldChar w:fldCharType="end"/>
            </w:r>
          </w:hyperlink>
        </w:p>
        <w:p w14:paraId="187A5AA4" w14:textId="0499C830" w:rsidR="00B87770" w:rsidRDefault="00B87770">
          <w:pPr>
            <w:pStyle w:val="TDC1"/>
            <w:tabs>
              <w:tab w:val="right" w:leader="dot" w:pos="8828"/>
            </w:tabs>
            <w:rPr>
              <w:rFonts w:cstheme="minorBidi"/>
              <w:noProof/>
            </w:rPr>
          </w:pPr>
          <w:hyperlink w:anchor="_Toc237202747" w:history="1">
            <w:r w:rsidRPr="00B25E66">
              <w:rPr>
                <w:rStyle w:val="Hipervnculo"/>
                <w:rFonts w:cs="Arial"/>
                <w:noProof/>
              </w:rPr>
              <w:t>10.2.3 Nivel de riesgo inherente y mapa de calor</w:t>
            </w:r>
            <w:r>
              <w:rPr>
                <w:noProof/>
                <w:webHidden/>
              </w:rPr>
              <w:tab/>
            </w:r>
            <w:r>
              <w:rPr>
                <w:noProof/>
                <w:webHidden/>
              </w:rPr>
              <w:fldChar w:fldCharType="begin"/>
            </w:r>
            <w:r>
              <w:rPr>
                <w:noProof/>
                <w:webHidden/>
              </w:rPr>
              <w:instrText xml:space="preserve"> PAGEREF _Toc237202747 \h </w:instrText>
            </w:r>
            <w:r>
              <w:rPr>
                <w:noProof/>
                <w:webHidden/>
              </w:rPr>
            </w:r>
            <w:r>
              <w:rPr>
                <w:noProof/>
                <w:webHidden/>
              </w:rPr>
              <w:fldChar w:fldCharType="separate"/>
            </w:r>
            <w:r>
              <w:rPr>
                <w:noProof/>
                <w:webHidden/>
              </w:rPr>
              <w:t>35</w:t>
            </w:r>
            <w:r>
              <w:rPr>
                <w:noProof/>
                <w:webHidden/>
              </w:rPr>
              <w:fldChar w:fldCharType="end"/>
            </w:r>
          </w:hyperlink>
        </w:p>
        <w:p w14:paraId="28F3F576" w14:textId="0A705B58" w:rsidR="00B87770" w:rsidRDefault="00B87770">
          <w:pPr>
            <w:pStyle w:val="TDC1"/>
            <w:tabs>
              <w:tab w:val="right" w:leader="dot" w:pos="8828"/>
            </w:tabs>
            <w:rPr>
              <w:rFonts w:cstheme="minorBidi"/>
              <w:noProof/>
            </w:rPr>
          </w:pPr>
          <w:hyperlink w:anchor="_Toc237202748" w:history="1">
            <w:r w:rsidRPr="00B25E66">
              <w:rPr>
                <w:rStyle w:val="Hipervnculo"/>
                <w:rFonts w:cs="Arial"/>
                <w:noProof/>
              </w:rPr>
              <w:t>10.3 Diseño y análisis de controles</w:t>
            </w:r>
            <w:r>
              <w:rPr>
                <w:noProof/>
                <w:webHidden/>
              </w:rPr>
              <w:tab/>
            </w:r>
            <w:r>
              <w:rPr>
                <w:noProof/>
                <w:webHidden/>
              </w:rPr>
              <w:fldChar w:fldCharType="begin"/>
            </w:r>
            <w:r>
              <w:rPr>
                <w:noProof/>
                <w:webHidden/>
              </w:rPr>
              <w:instrText xml:space="preserve"> PAGEREF _Toc237202748 \h </w:instrText>
            </w:r>
            <w:r>
              <w:rPr>
                <w:noProof/>
                <w:webHidden/>
              </w:rPr>
            </w:r>
            <w:r>
              <w:rPr>
                <w:noProof/>
                <w:webHidden/>
              </w:rPr>
              <w:fldChar w:fldCharType="separate"/>
            </w:r>
            <w:r>
              <w:rPr>
                <w:noProof/>
                <w:webHidden/>
              </w:rPr>
              <w:t>36</w:t>
            </w:r>
            <w:r>
              <w:rPr>
                <w:noProof/>
                <w:webHidden/>
              </w:rPr>
              <w:fldChar w:fldCharType="end"/>
            </w:r>
          </w:hyperlink>
        </w:p>
        <w:p w14:paraId="321C65F7" w14:textId="3FDC0454" w:rsidR="00B87770" w:rsidRDefault="00B87770">
          <w:pPr>
            <w:pStyle w:val="TDC1"/>
            <w:tabs>
              <w:tab w:val="right" w:leader="dot" w:pos="8828"/>
            </w:tabs>
            <w:rPr>
              <w:rFonts w:cstheme="minorBidi"/>
              <w:noProof/>
            </w:rPr>
          </w:pPr>
          <w:hyperlink w:anchor="_Toc237202749" w:history="1">
            <w:r w:rsidRPr="00B25E66">
              <w:rPr>
                <w:rStyle w:val="Hipervnculo"/>
                <w:rFonts w:cs="Arial"/>
                <w:noProof/>
              </w:rPr>
              <w:t>10.3.1 Estructura y características de los controles</w:t>
            </w:r>
            <w:r>
              <w:rPr>
                <w:noProof/>
                <w:webHidden/>
              </w:rPr>
              <w:tab/>
            </w:r>
            <w:r>
              <w:rPr>
                <w:noProof/>
                <w:webHidden/>
              </w:rPr>
              <w:fldChar w:fldCharType="begin"/>
            </w:r>
            <w:r>
              <w:rPr>
                <w:noProof/>
                <w:webHidden/>
              </w:rPr>
              <w:instrText xml:space="preserve"> PAGEREF _Toc237202749 \h </w:instrText>
            </w:r>
            <w:r>
              <w:rPr>
                <w:noProof/>
                <w:webHidden/>
              </w:rPr>
            </w:r>
            <w:r>
              <w:rPr>
                <w:noProof/>
                <w:webHidden/>
              </w:rPr>
              <w:fldChar w:fldCharType="separate"/>
            </w:r>
            <w:r>
              <w:rPr>
                <w:noProof/>
                <w:webHidden/>
              </w:rPr>
              <w:t>36</w:t>
            </w:r>
            <w:r>
              <w:rPr>
                <w:noProof/>
                <w:webHidden/>
              </w:rPr>
              <w:fldChar w:fldCharType="end"/>
            </w:r>
          </w:hyperlink>
        </w:p>
        <w:p w14:paraId="0680941E" w14:textId="09008255" w:rsidR="00B87770" w:rsidRDefault="00B87770">
          <w:pPr>
            <w:pStyle w:val="TDC1"/>
            <w:tabs>
              <w:tab w:val="right" w:leader="dot" w:pos="8828"/>
            </w:tabs>
            <w:rPr>
              <w:rFonts w:cstheme="minorBidi"/>
              <w:noProof/>
            </w:rPr>
          </w:pPr>
          <w:hyperlink w:anchor="_Toc237202750" w:history="1">
            <w:r w:rsidRPr="00B25E66">
              <w:rPr>
                <w:rStyle w:val="Hipervnculo"/>
                <w:rFonts w:cs="Arial"/>
                <w:noProof/>
              </w:rPr>
              <w:t>10.3.2 Valoración del diseño y ejecución de los controles</w:t>
            </w:r>
            <w:r>
              <w:rPr>
                <w:noProof/>
                <w:webHidden/>
              </w:rPr>
              <w:tab/>
            </w:r>
            <w:r>
              <w:rPr>
                <w:noProof/>
                <w:webHidden/>
              </w:rPr>
              <w:fldChar w:fldCharType="begin"/>
            </w:r>
            <w:r>
              <w:rPr>
                <w:noProof/>
                <w:webHidden/>
              </w:rPr>
              <w:instrText xml:space="preserve"> PAGEREF _Toc237202750 \h </w:instrText>
            </w:r>
            <w:r>
              <w:rPr>
                <w:noProof/>
                <w:webHidden/>
              </w:rPr>
            </w:r>
            <w:r>
              <w:rPr>
                <w:noProof/>
                <w:webHidden/>
              </w:rPr>
              <w:fldChar w:fldCharType="separate"/>
            </w:r>
            <w:r>
              <w:rPr>
                <w:noProof/>
                <w:webHidden/>
              </w:rPr>
              <w:t>36</w:t>
            </w:r>
            <w:r>
              <w:rPr>
                <w:noProof/>
                <w:webHidden/>
              </w:rPr>
              <w:fldChar w:fldCharType="end"/>
            </w:r>
          </w:hyperlink>
        </w:p>
        <w:p w14:paraId="0DBEFF25" w14:textId="428DD2DD" w:rsidR="00B87770" w:rsidRDefault="00B87770">
          <w:pPr>
            <w:pStyle w:val="TDC1"/>
            <w:tabs>
              <w:tab w:val="right" w:leader="dot" w:pos="8828"/>
            </w:tabs>
            <w:rPr>
              <w:rFonts w:cstheme="minorBidi"/>
              <w:noProof/>
            </w:rPr>
          </w:pPr>
          <w:hyperlink w:anchor="_Toc237202751" w:history="1">
            <w:r w:rsidRPr="00B25E66">
              <w:rPr>
                <w:rStyle w:val="Hipervnculo"/>
                <w:rFonts w:cs="Arial"/>
                <w:noProof/>
              </w:rPr>
              <w:t>10.4 Valoración del riesgo residual</w:t>
            </w:r>
            <w:r>
              <w:rPr>
                <w:noProof/>
                <w:webHidden/>
              </w:rPr>
              <w:tab/>
            </w:r>
            <w:r>
              <w:rPr>
                <w:noProof/>
                <w:webHidden/>
              </w:rPr>
              <w:fldChar w:fldCharType="begin"/>
            </w:r>
            <w:r>
              <w:rPr>
                <w:noProof/>
                <w:webHidden/>
              </w:rPr>
              <w:instrText xml:space="preserve"> PAGEREF _Toc237202751 \h </w:instrText>
            </w:r>
            <w:r>
              <w:rPr>
                <w:noProof/>
                <w:webHidden/>
              </w:rPr>
            </w:r>
            <w:r>
              <w:rPr>
                <w:noProof/>
                <w:webHidden/>
              </w:rPr>
              <w:fldChar w:fldCharType="separate"/>
            </w:r>
            <w:r>
              <w:rPr>
                <w:noProof/>
                <w:webHidden/>
              </w:rPr>
              <w:t>37</w:t>
            </w:r>
            <w:r>
              <w:rPr>
                <w:noProof/>
                <w:webHidden/>
              </w:rPr>
              <w:fldChar w:fldCharType="end"/>
            </w:r>
          </w:hyperlink>
        </w:p>
        <w:p w14:paraId="734EE36A" w14:textId="337BE509" w:rsidR="00B87770" w:rsidRDefault="00B87770">
          <w:pPr>
            <w:pStyle w:val="TDC1"/>
            <w:tabs>
              <w:tab w:val="right" w:leader="dot" w:pos="8828"/>
            </w:tabs>
            <w:rPr>
              <w:rFonts w:cstheme="minorBidi"/>
              <w:noProof/>
            </w:rPr>
          </w:pPr>
          <w:hyperlink w:anchor="_Toc237202752" w:history="1">
            <w:r w:rsidRPr="00B25E66">
              <w:rPr>
                <w:rStyle w:val="Hipervnculo"/>
                <w:rFonts w:cs="Arial"/>
                <w:noProof/>
              </w:rPr>
              <w:t>10.4.1 Determinación del riesgo residual</w:t>
            </w:r>
            <w:r>
              <w:rPr>
                <w:noProof/>
                <w:webHidden/>
              </w:rPr>
              <w:tab/>
            </w:r>
            <w:r>
              <w:rPr>
                <w:noProof/>
                <w:webHidden/>
              </w:rPr>
              <w:fldChar w:fldCharType="begin"/>
            </w:r>
            <w:r>
              <w:rPr>
                <w:noProof/>
                <w:webHidden/>
              </w:rPr>
              <w:instrText xml:space="preserve"> PAGEREF _Toc237202752 \h </w:instrText>
            </w:r>
            <w:r>
              <w:rPr>
                <w:noProof/>
                <w:webHidden/>
              </w:rPr>
            </w:r>
            <w:r>
              <w:rPr>
                <w:noProof/>
                <w:webHidden/>
              </w:rPr>
              <w:fldChar w:fldCharType="separate"/>
            </w:r>
            <w:r>
              <w:rPr>
                <w:noProof/>
                <w:webHidden/>
              </w:rPr>
              <w:t>37</w:t>
            </w:r>
            <w:r>
              <w:rPr>
                <w:noProof/>
                <w:webHidden/>
              </w:rPr>
              <w:fldChar w:fldCharType="end"/>
            </w:r>
          </w:hyperlink>
        </w:p>
        <w:p w14:paraId="34774375" w14:textId="605D0C40" w:rsidR="00B87770" w:rsidRDefault="00B87770">
          <w:pPr>
            <w:pStyle w:val="TDC1"/>
            <w:tabs>
              <w:tab w:val="right" w:leader="dot" w:pos="8828"/>
            </w:tabs>
            <w:rPr>
              <w:rFonts w:cstheme="minorBidi"/>
              <w:noProof/>
            </w:rPr>
          </w:pPr>
          <w:hyperlink w:anchor="_Toc237202753" w:history="1">
            <w:r w:rsidRPr="00B25E66">
              <w:rPr>
                <w:rStyle w:val="Hipervnculo"/>
                <w:rFonts w:cs="Arial"/>
                <w:noProof/>
              </w:rPr>
              <w:t>10.4.2 Mapa de calor del riesgo residual</w:t>
            </w:r>
            <w:r>
              <w:rPr>
                <w:noProof/>
                <w:webHidden/>
              </w:rPr>
              <w:tab/>
            </w:r>
            <w:r>
              <w:rPr>
                <w:noProof/>
                <w:webHidden/>
              </w:rPr>
              <w:fldChar w:fldCharType="begin"/>
            </w:r>
            <w:r>
              <w:rPr>
                <w:noProof/>
                <w:webHidden/>
              </w:rPr>
              <w:instrText xml:space="preserve"> PAGEREF _Toc237202753 \h </w:instrText>
            </w:r>
            <w:r>
              <w:rPr>
                <w:noProof/>
                <w:webHidden/>
              </w:rPr>
            </w:r>
            <w:r>
              <w:rPr>
                <w:noProof/>
                <w:webHidden/>
              </w:rPr>
              <w:fldChar w:fldCharType="separate"/>
            </w:r>
            <w:r>
              <w:rPr>
                <w:noProof/>
                <w:webHidden/>
              </w:rPr>
              <w:t>38</w:t>
            </w:r>
            <w:r>
              <w:rPr>
                <w:noProof/>
                <w:webHidden/>
              </w:rPr>
              <w:fldChar w:fldCharType="end"/>
            </w:r>
          </w:hyperlink>
        </w:p>
        <w:p w14:paraId="5E63B359" w14:textId="6EE19289" w:rsidR="00B87770" w:rsidRDefault="00B87770">
          <w:pPr>
            <w:pStyle w:val="TDC1"/>
            <w:tabs>
              <w:tab w:val="right" w:leader="dot" w:pos="8828"/>
            </w:tabs>
            <w:rPr>
              <w:rFonts w:cstheme="minorBidi"/>
              <w:noProof/>
            </w:rPr>
          </w:pPr>
          <w:hyperlink w:anchor="_Toc237202754" w:history="1">
            <w:r w:rsidRPr="00B25E66">
              <w:rPr>
                <w:rStyle w:val="Hipervnculo"/>
                <w:rFonts w:cs="Arial"/>
                <w:noProof/>
              </w:rPr>
              <w:t>10.5 Tratamiento del riesgo</w:t>
            </w:r>
            <w:r>
              <w:rPr>
                <w:noProof/>
                <w:webHidden/>
              </w:rPr>
              <w:tab/>
            </w:r>
            <w:r>
              <w:rPr>
                <w:noProof/>
                <w:webHidden/>
              </w:rPr>
              <w:fldChar w:fldCharType="begin"/>
            </w:r>
            <w:r>
              <w:rPr>
                <w:noProof/>
                <w:webHidden/>
              </w:rPr>
              <w:instrText xml:space="preserve"> PAGEREF _Toc237202754 \h </w:instrText>
            </w:r>
            <w:r>
              <w:rPr>
                <w:noProof/>
                <w:webHidden/>
              </w:rPr>
            </w:r>
            <w:r>
              <w:rPr>
                <w:noProof/>
                <w:webHidden/>
              </w:rPr>
              <w:fldChar w:fldCharType="separate"/>
            </w:r>
            <w:r>
              <w:rPr>
                <w:noProof/>
                <w:webHidden/>
              </w:rPr>
              <w:t>38</w:t>
            </w:r>
            <w:r>
              <w:rPr>
                <w:noProof/>
                <w:webHidden/>
              </w:rPr>
              <w:fldChar w:fldCharType="end"/>
            </w:r>
          </w:hyperlink>
        </w:p>
        <w:p w14:paraId="31E440FD" w14:textId="3C0A06C8" w:rsidR="00B87770" w:rsidRDefault="00B87770">
          <w:pPr>
            <w:pStyle w:val="TDC1"/>
            <w:tabs>
              <w:tab w:val="right" w:leader="dot" w:pos="8828"/>
            </w:tabs>
            <w:rPr>
              <w:rFonts w:cstheme="minorBidi"/>
              <w:noProof/>
            </w:rPr>
          </w:pPr>
          <w:hyperlink w:anchor="_Toc237202755" w:history="1">
            <w:r w:rsidRPr="00B25E66">
              <w:rPr>
                <w:rStyle w:val="Hipervnculo"/>
                <w:rFonts w:cs="Arial"/>
                <w:noProof/>
              </w:rPr>
              <w:t>10.6 Monitoreo y seguimiento</w:t>
            </w:r>
            <w:r>
              <w:rPr>
                <w:noProof/>
                <w:webHidden/>
              </w:rPr>
              <w:tab/>
            </w:r>
            <w:r>
              <w:rPr>
                <w:noProof/>
                <w:webHidden/>
              </w:rPr>
              <w:fldChar w:fldCharType="begin"/>
            </w:r>
            <w:r>
              <w:rPr>
                <w:noProof/>
                <w:webHidden/>
              </w:rPr>
              <w:instrText xml:space="preserve"> PAGEREF _Toc237202755 \h </w:instrText>
            </w:r>
            <w:r>
              <w:rPr>
                <w:noProof/>
                <w:webHidden/>
              </w:rPr>
            </w:r>
            <w:r>
              <w:rPr>
                <w:noProof/>
                <w:webHidden/>
              </w:rPr>
              <w:fldChar w:fldCharType="separate"/>
            </w:r>
            <w:r>
              <w:rPr>
                <w:noProof/>
                <w:webHidden/>
              </w:rPr>
              <w:t>39</w:t>
            </w:r>
            <w:r>
              <w:rPr>
                <w:noProof/>
                <w:webHidden/>
              </w:rPr>
              <w:fldChar w:fldCharType="end"/>
            </w:r>
          </w:hyperlink>
        </w:p>
        <w:p w14:paraId="1C9DF3B8" w14:textId="7F4602FD" w:rsidR="00B87770" w:rsidRDefault="00B87770">
          <w:pPr>
            <w:pStyle w:val="TDC1"/>
            <w:tabs>
              <w:tab w:val="right" w:leader="dot" w:pos="8828"/>
            </w:tabs>
            <w:rPr>
              <w:rFonts w:cstheme="minorBidi"/>
              <w:noProof/>
            </w:rPr>
          </w:pPr>
          <w:hyperlink w:anchor="_Toc237202756" w:history="1">
            <w:r w:rsidRPr="00B25E66">
              <w:rPr>
                <w:rStyle w:val="Hipervnculo"/>
                <w:b/>
                <w:bCs/>
                <w:noProof/>
              </w:rPr>
              <w:t>11. CATEGORÍAS DE RIESGO</w:t>
            </w:r>
            <w:r>
              <w:rPr>
                <w:noProof/>
                <w:webHidden/>
              </w:rPr>
              <w:tab/>
            </w:r>
            <w:r>
              <w:rPr>
                <w:noProof/>
                <w:webHidden/>
              </w:rPr>
              <w:fldChar w:fldCharType="begin"/>
            </w:r>
            <w:r>
              <w:rPr>
                <w:noProof/>
                <w:webHidden/>
              </w:rPr>
              <w:instrText xml:space="preserve"> PAGEREF _Toc237202756 \h </w:instrText>
            </w:r>
            <w:r>
              <w:rPr>
                <w:noProof/>
                <w:webHidden/>
              </w:rPr>
            </w:r>
            <w:r>
              <w:rPr>
                <w:noProof/>
                <w:webHidden/>
              </w:rPr>
              <w:fldChar w:fldCharType="separate"/>
            </w:r>
            <w:r>
              <w:rPr>
                <w:noProof/>
                <w:webHidden/>
              </w:rPr>
              <w:t>39</w:t>
            </w:r>
            <w:r>
              <w:rPr>
                <w:noProof/>
                <w:webHidden/>
              </w:rPr>
              <w:fldChar w:fldCharType="end"/>
            </w:r>
          </w:hyperlink>
        </w:p>
        <w:p w14:paraId="729B8A18" w14:textId="585C5F4F" w:rsidR="00B87770" w:rsidRDefault="00B87770">
          <w:pPr>
            <w:pStyle w:val="TDC2"/>
            <w:tabs>
              <w:tab w:val="right" w:leader="dot" w:pos="8828"/>
            </w:tabs>
            <w:rPr>
              <w:rFonts w:cstheme="minorBidi"/>
              <w:noProof/>
            </w:rPr>
          </w:pPr>
          <w:hyperlink w:anchor="_Toc237202757" w:history="1">
            <w:r w:rsidRPr="00B25E66">
              <w:rPr>
                <w:rStyle w:val="Hipervnculo"/>
                <w:rFonts w:cs="Arial"/>
                <w:noProof/>
              </w:rPr>
              <w:t>11.1 Riesgos estratégicos</w:t>
            </w:r>
            <w:r>
              <w:rPr>
                <w:noProof/>
                <w:webHidden/>
              </w:rPr>
              <w:tab/>
            </w:r>
            <w:r>
              <w:rPr>
                <w:noProof/>
                <w:webHidden/>
              </w:rPr>
              <w:fldChar w:fldCharType="begin"/>
            </w:r>
            <w:r>
              <w:rPr>
                <w:noProof/>
                <w:webHidden/>
              </w:rPr>
              <w:instrText xml:space="preserve"> PAGEREF _Toc237202757 \h </w:instrText>
            </w:r>
            <w:r>
              <w:rPr>
                <w:noProof/>
                <w:webHidden/>
              </w:rPr>
            </w:r>
            <w:r>
              <w:rPr>
                <w:noProof/>
                <w:webHidden/>
              </w:rPr>
              <w:fldChar w:fldCharType="separate"/>
            </w:r>
            <w:r>
              <w:rPr>
                <w:noProof/>
                <w:webHidden/>
              </w:rPr>
              <w:t>40</w:t>
            </w:r>
            <w:r>
              <w:rPr>
                <w:noProof/>
                <w:webHidden/>
              </w:rPr>
              <w:fldChar w:fldCharType="end"/>
            </w:r>
          </w:hyperlink>
        </w:p>
        <w:p w14:paraId="540DBA05" w14:textId="5C44FD8A" w:rsidR="00B87770" w:rsidRDefault="00B87770">
          <w:pPr>
            <w:pStyle w:val="TDC2"/>
            <w:tabs>
              <w:tab w:val="right" w:leader="dot" w:pos="8828"/>
            </w:tabs>
            <w:rPr>
              <w:rFonts w:cstheme="minorBidi"/>
              <w:noProof/>
            </w:rPr>
          </w:pPr>
          <w:hyperlink w:anchor="_Toc237202758" w:history="1">
            <w:r w:rsidRPr="00B25E66">
              <w:rPr>
                <w:rStyle w:val="Hipervnculo"/>
                <w:rFonts w:cs="Arial"/>
                <w:noProof/>
              </w:rPr>
              <w:t>11.2 Riesgos de gestión</w:t>
            </w:r>
            <w:r>
              <w:rPr>
                <w:noProof/>
                <w:webHidden/>
              </w:rPr>
              <w:tab/>
            </w:r>
            <w:r>
              <w:rPr>
                <w:noProof/>
                <w:webHidden/>
              </w:rPr>
              <w:fldChar w:fldCharType="begin"/>
            </w:r>
            <w:r>
              <w:rPr>
                <w:noProof/>
                <w:webHidden/>
              </w:rPr>
              <w:instrText xml:space="preserve"> PAGEREF _Toc237202758 \h </w:instrText>
            </w:r>
            <w:r>
              <w:rPr>
                <w:noProof/>
                <w:webHidden/>
              </w:rPr>
            </w:r>
            <w:r>
              <w:rPr>
                <w:noProof/>
                <w:webHidden/>
              </w:rPr>
              <w:fldChar w:fldCharType="separate"/>
            </w:r>
            <w:r>
              <w:rPr>
                <w:noProof/>
                <w:webHidden/>
              </w:rPr>
              <w:t>40</w:t>
            </w:r>
            <w:r>
              <w:rPr>
                <w:noProof/>
                <w:webHidden/>
              </w:rPr>
              <w:fldChar w:fldCharType="end"/>
            </w:r>
          </w:hyperlink>
        </w:p>
        <w:p w14:paraId="2DA64309" w14:textId="6E6027A5" w:rsidR="00B87770" w:rsidRDefault="00B87770">
          <w:pPr>
            <w:pStyle w:val="TDC2"/>
            <w:tabs>
              <w:tab w:val="right" w:leader="dot" w:pos="8828"/>
            </w:tabs>
            <w:rPr>
              <w:rFonts w:cstheme="minorBidi"/>
              <w:noProof/>
            </w:rPr>
          </w:pPr>
          <w:hyperlink w:anchor="_Toc237202759" w:history="1">
            <w:r w:rsidRPr="00B25E66">
              <w:rPr>
                <w:rStyle w:val="Hipervnculo"/>
                <w:rFonts w:cs="Arial"/>
                <w:noProof/>
              </w:rPr>
              <w:t>11.3 Riesgos operacionales</w:t>
            </w:r>
            <w:r>
              <w:rPr>
                <w:noProof/>
                <w:webHidden/>
              </w:rPr>
              <w:tab/>
            </w:r>
            <w:r>
              <w:rPr>
                <w:noProof/>
                <w:webHidden/>
              </w:rPr>
              <w:fldChar w:fldCharType="begin"/>
            </w:r>
            <w:r>
              <w:rPr>
                <w:noProof/>
                <w:webHidden/>
              </w:rPr>
              <w:instrText xml:space="preserve"> PAGEREF _Toc237202759 \h </w:instrText>
            </w:r>
            <w:r>
              <w:rPr>
                <w:noProof/>
                <w:webHidden/>
              </w:rPr>
            </w:r>
            <w:r>
              <w:rPr>
                <w:noProof/>
                <w:webHidden/>
              </w:rPr>
              <w:fldChar w:fldCharType="separate"/>
            </w:r>
            <w:r>
              <w:rPr>
                <w:noProof/>
                <w:webHidden/>
              </w:rPr>
              <w:t>41</w:t>
            </w:r>
            <w:r>
              <w:rPr>
                <w:noProof/>
                <w:webHidden/>
              </w:rPr>
              <w:fldChar w:fldCharType="end"/>
            </w:r>
          </w:hyperlink>
        </w:p>
        <w:p w14:paraId="5E66755A" w14:textId="215527E1" w:rsidR="00B87770" w:rsidRDefault="00B87770">
          <w:pPr>
            <w:pStyle w:val="TDC2"/>
            <w:tabs>
              <w:tab w:val="right" w:leader="dot" w:pos="8828"/>
            </w:tabs>
            <w:rPr>
              <w:rFonts w:cstheme="minorBidi"/>
              <w:noProof/>
            </w:rPr>
          </w:pPr>
          <w:hyperlink w:anchor="_Toc237202760" w:history="1">
            <w:r w:rsidRPr="00B25E66">
              <w:rPr>
                <w:rStyle w:val="Hipervnculo"/>
                <w:rFonts w:cs="Arial"/>
                <w:noProof/>
              </w:rPr>
              <w:t>11.4 Riesgos financieros</w:t>
            </w:r>
            <w:r>
              <w:rPr>
                <w:noProof/>
                <w:webHidden/>
              </w:rPr>
              <w:tab/>
            </w:r>
            <w:r>
              <w:rPr>
                <w:noProof/>
                <w:webHidden/>
              </w:rPr>
              <w:fldChar w:fldCharType="begin"/>
            </w:r>
            <w:r>
              <w:rPr>
                <w:noProof/>
                <w:webHidden/>
              </w:rPr>
              <w:instrText xml:space="preserve"> PAGEREF _Toc237202760 \h </w:instrText>
            </w:r>
            <w:r>
              <w:rPr>
                <w:noProof/>
                <w:webHidden/>
              </w:rPr>
            </w:r>
            <w:r>
              <w:rPr>
                <w:noProof/>
                <w:webHidden/>
              </w:rPr>
              <w:fldChar w:fldCharType="separate"/>
            </w:r>
            <w:r>
              <w:rPr>
                <w:noProof/>
                <w:webHidden/>
              </w:rPr>
              <w:t>41</w:t>
            </w:r>
            <w:r>
              <w:rPr>
                <w:noProof/>
                <w:webHidden/>
              </w:rPr>
              <w:fldChar w:fldCharType="end"/>
            </w:r>
          </w:hyperlink>
        </w:p>
        <w:p w14:paraId="1BB0E9AB" w14:textId="73845EF0" w:rsidR="00B87770" w:rsidRDefault="00B87770">
          <w:pPr>
            <w:pStyle w:val="TDC2"/>
            <w:tabs>
              <w:tab w:val="right" w:leader="dot" w:pos="8828"/>
            </w:tabs>
            <w:rPr>
              <w:rFonts w:cstheme="minorBidi"/>
              <w:noProof/>
            </w:rPr>
          </w:pPr>
          <w:hyperlink w:anchor="_Toc237202761" w:history="1">
            <w:r w:rsidRPr="00B25E66">
              <w:rPr>
                <w:rStyle w:val="Hipervnculo"/>
                <w:rFonts w:cs="Arial"/>
                <w:noProof/>
              </w:rPr>
              <w:t>11.5 Riesgos de cumplimiento</w:t>
            </w:r>
            <w:r>
              <w:rPr>
                <w:noProof/>
                <w:webHidden/>
              </w:rPr>
              <w:tab/>
            </w:r>
            <w:r>
              <w:rPr>
                <w:noProof/>
                <w:webHidden/>
              </w:rPr>
              <w:fldChar w:fldCharType="begin"/>
            </w:r>
            <w:r>
              <w:rPr>
                <w:noProof/>
                <w:webHidden/>
              </w:rPr>
              <w:instrText xml:space="preserve"> PAGEREF _Toc237202761 \h </w:instrText>
            </w:r>
            <w:r>
              <w:rPr>
                <w:noProof/>
                <w:webHidden/>
              </w:rPr>
            </w:r>
            <w:r>
              <w:rPr>
                <w:noProof/>
                <w:webHidden/>
              </w:rPr>
              <w:fldChar w:fldCharType="separate"/>
            </w:r>
            <w:r>
              <w:rPr>
                <w:noProof/>
                <w:webHidden/>
              </w:rPr>
              <w:t>41</w:t>
            </w:r>
            <w:r>
              <w:rPr>
                <w:noProof/>
                <w:webHidden/>
              </w:rPr>
              <w:fldChar w:fldCharType="end"/>
            </w:r>
          </w:hyperlink>
        </w:p>
        <w:p w14:paraId="6D011524" w14:textId="1B1C3417" w:rsidR="00B87770" w:rsidRDefault="00B87770">
          <w:pPr>
            <w:pStyle w:val="TDC2"/>
            <w:tabs>
              <w:tab w:val="right" w:leader="dot" w:pos="8828"/>
            </w:tabs>
            <w:rPr>
              <w:rFonts w:cstheme="minorBidi"/>
              <w:noProof/>
            </w:rPr>
          </w:pPr>
          <w:hyperlink w:anchor="_Toc237202762" w:history="1">
            <w:r w:rsidRPr="00B25E66">
              <w:rPr>
                <w:rStyle w:val="Hipervnculo"/>
                <w:rFonts w:cs="Arial"/>
                <w:noProof/>
              </w:rPr>
              <w:t>11.6 Riesgos para la integridad Publica</w:t>
            </w:r>
            <w:r>
              <w:rPr>
                <w:noProof/>
                <w:webHidden/>
              </w:rPr>
              <w:tab/>
            </w:r>
            <w:r>
              <w:rPr>
                <w:noProof/>
                <w:webHidden/>
              </w:rPr>
              <w:fldChar w:fldCharType="begin"/>
            </w:r>
            <w:r>
              <w:rPr>
                <w:noProof/>
                <w:webHidden/>
              </w:rPr>
              <w:instrText xml:space="preserve"> PAGEREF _Toc237202762 \h </w:instrText>
            </w:r>
            <w:r>
              <w:rPr>
                <w:noProof/>
                <w:webHidden/>
              </w:rPr>
            </w:r>
            <w:r>
              <w:rPr>
                <w:noProof/>
                <w:webHidden/>
              </w:rPr>
              <w:fldChar w:fldCharType="separate"/>
            </w:r>
            <w:r>
              <w:rPr>
                <w:noProof/>
                <w:webHidden/>
              </w:rPr>
              <w:t>41</w:t>
            </w:r>
            <w:r>
              <w:rPr>
                <w:noProof/>
                <w:webHidden/>
              </w:rPr>
              <w:fldChar w:fldCharType="end"/>
            </w:r>
          </w:hyperlink>
        </w:p>
        <w:p w14:paraId="5D9505FB" w14:textId="3FC2D47D" w:rsidR="00B87770" w:rsidRDefault="00B87770">
          <w:pPr>
            <w:pStyle w:val="TDC2"/>
            <w:tabs>
              <w:tab w:val="right" w:leader="dot" w:pos="8828"/>
            </w:tabs>
            <w:rPr>
              <w:rFonts w:cstheme="minorBidi"/>
              <w:noProof/>
            </w:rPr>
          </w:pPr>
          <w:hyperlink w:anchor="_Toc237202763" w:history="1">
            <w:r w:rsidRPr="00B25E66">
              <w:rPr>
                <w:rStyle w:val="Hipervnculo"/>
                <w:rFonts w:cs="Arial"/>
                <w:noProof/>
              </w:rPr>
              <w:t>11.7 Riesgos fiscales</w:t>
            </w:r>
            <w:r>
              <w:rPr>
                <w:noProof/>
                <w:webHidden/>
              </w:rPr>
              <w:tab/>
            </w:r>
            <w:r>
              <w:rPr>
                <w:noProof/>
                <w:webHidden/>
              </w:rPr>
              <w:fldChar w:fldCharType="begin"/>
            </w:r>
            <w:r>
              <w:rPr>
                <w:noProof/>
                <w:webHidden/>
              </w:rPr>
              <w:instrText xml:space="preserve"> PAGEREF _Toc237202763 \h </w:instrText>
            </w:r>
            <w:r>
              <w:rPr>
                <w:noProof/>
                <w:webHidden/>
              </w:rPr>
            </w:r>
            <w:r>
              <w:rPr>
                <w:noProof/>
                <w:webHidden/>
              </w:rPr>
              <w:fldChar w:fldCharType="separate"/>
            </w:r>
            <w:r>
              <w:rPr>
                <w:noProof/>
                <w:webHidden/>
              </w:rPr>
              <w:t>42</w:t>
            </w:r>
            <w:r>
              <w:rPr>
                <w:noProof/>
                <w:webHidden/>
              </w:rPr>
              <w:fldChar w:fldCharType="end"/>
            </w:r>
          </w:hyperlink>
        </w:p>
        <w:p w14:paraId="39134A6C" w14:textId="78E76885" w:rsidR="00B87770" w:rsidRDefault="00B87770">
          <w:pPr>
            <w:pStyle w:val="TDC2"/>
            <w:tabs>
              <w:tab w:val="right" w:leader="dot" w:pos="8828"/>
            </w:tabs>
            <w:rPr>
              <w:rFonts w:cstheme="minorBidi"/>
              <w:noProof/>
            </w:rPr>
          </w:pPr>
          <w:hyperlink w:anchor="_Toc237202764" w:history="1">
            <w:r w:rsidRPr="00B25E66">
              <w:rPr>
                <w:rStyle w:val="Hipervnculo"/>
                <w:rFonts w:cs="Arial"/>
                <w:noProof/>
              </w:rPr>
              <w:t>11.8 Riesgos de seguridad de la información</w:t>
            </w:r>
            <w:r>
              <w:rPr>
                <w:noProof/>
                <w:webHidden/>
              </w:rPr>
              <w:tab/>
            </w:r>
            <w:r>
              <w:rPr>
                <w:noProof/>
                <w:webHidden/>
              </w:rPr>
              <w:fldChar w:fldCharType="begin"/>
            </w:r>
            <w:r>
              <w:rPr>
                <w:noProof/>
                <w:webHidden/>
              </w:rPr>
              <w:instrText xml:space="preserve"> PAGEREF _Toc237202764 \h </w:instrText>
            </w:r>
            <w:r>
              <w:rPr>
                <w:noProof/>
                <w:webHidden/>
              </w:rPr>
            </w:r>
            <w:r>
              <w:rPr>
                <w:noProof/>
                <w:webHidden/>
              </w:rPr>
              <w:fldChar w:fldCharType="separate"/>
            </w:r>
            <w:r>
              <w:rPr>
                <w:noProof/>
                <w:webHidden/>
              </w:rPr>
              <w:t>43</w:t>
            </w:r>
            <w:r>
              <w:rPr>
                <w:noProof/>
                <w:webHidden/>
              </w:rPr>
              <w:fldChar w:fldCharType="end"/>
            </w:r>
          </w:hyperlink>
        </w:p>
        <w:p w14:paraId="341ADBB7" w14:textId="51391BB1" w:rsidR="00B87770" w:rsidRDefault="00B87770">
          <w:pPr>
            <w:pStyle w:val="TDC2"/>
            <w:tabs>
              <w:tab w:val="right" w:leader="dot" w:pos="8828"/>
            </w:tabs>
            <w:rPr>
              <w:rFonts w:cstheme="minorBidi"/>
              <w:noProof/>
            </w:rPr>
          </w:pPr>
          <w:hyperlink w:anchor="_Toc237202765" w:history="1">
            <w:r w:rsidRPr="00B25E66">
              <w:rPr>
                <w:rStyle w:val="Hipervnculo"/>
                <w:rFonts w:cs="Arial"/>
                <w:noProof/>
              </w:rPr>
              <w:t>11.9 Riesgos tecnológicos</w:t>
            </w:r>
            <w:r>
              <w:rPr>
                <w:noProof/>
                <w:webHidden/>
              </w:rPr>
              <w:tab/>
            </w:r>
            <w:r>
              <w:rPr>
                <w:noProof/>
                <w:webHidden/>
              </w:rPr>
              <w:fldChar w:fldCharType="begin"/>
            </w:r>
            <w:r>
              <w:rPr>
                <w:noProof/>
                <w:webHidden/>
              </w:rPr>
              <w:instrText xml:space="preserve"> PAGEREF _Toc237202765 \h </w:instrText>
            </w:r>
            <w:r>
              <w:rPr>
                <w:noProof/>
                <w:webHidden/>
              </w:rPr>
            </w:r>
            <w:r>
              <w:rPr>
                <w:noProof/>
                <w:webHidden/>
              </w:rPr>
              <w:fldChar w:fldCharType="separate"/>
            </w:r>
            <w:r>
              <w:rPr>
                <w:noProof/>
                <w:webHidden/>
              </w:rPr>
              <w:t>43</w:t>
            </w:r>
            <w:r>
              <w:rPr>
                <w:noProof/>
                <w:webHidden/>
              </w:rPr>
              <w:fldChar w:fldCharType="end"/>
            </w:r>
          </w:hyperlink>
        </w:p>
        <w:p w14:paraId="056BC417" w14:textId="58137C2E" w:rsidR="00B87770" w:rsidRDefault="00B87770">
          <w:pPr>
            <w:pStyle w:val="TDC2"/>
            <w:tabs>
              <w:tab w:val="right" w:leader="dot" w:pos="8828"/>
            </w:tabs>
            <w:rPr>
              <w:rFonts w:cstheme="minorBidi"/>
              <w:noProof/>
            </w:rPr>
          </w:pPr>
          <w:hyperlink w:anchor="_Toc237202766" w:history="1">
            <w:r w:rsidRPr="00B25E66">
              <w:rPr>
                <w:rStyle w:val="Hipervnculo"/>
                <w:rFonts w:cs="Arial"/>
                <w:noProof/>
              </w:rPr>
              <w:t>11.10 Riesgos jurídicos</w:t>
            </w:r>
            <w:r>
              <w:rPr>
                <w:noProof/>
                <w:webHidden/>
              </w:rPr>
              <w:tab/>
            </w:r>
            <w:r>
              <w:rPr>
                <w:noProof/>
                <w:webHidden/>
              </w:rPr>
              <w:fldChar w:fldCharType="begin"/>
            </w:r>
            <w:r>
              <w:rPr>
                <w:noProof/>
                <w:webHidden/>
              </w:rPr>
              <w:instrText xml:space="preserve"> PAGEREF _Toc237202766 \h </w:instrText>
            </w:r>
            <w:r>
              <w:rPr>
                <w:noProof/>
                <w:webHidden/>
              </w:rPr>
            </w:r>
            <w:r>
              <w:rPr>
                <w:noProof/>
                <w:webHidden/>
              </w:rPr>
              <w:fldChar w:fldCharType="separate"/>
            </w:r>
            <w:r>
              <w:rPr>
                <w:noProof/>
                <w:webHidden/>
              </w:rPr>
              <w:t>43</w:t>
            </w:r>
            <w:r>
              <w:rPr>
                <w:noProof/>
                <w:webHidden/>
              </w:rPr>
              <w:fldChar w:fldCharType="end"/>
            </w:r>
          </w:hyperlink>
        </w:p>
        <w:p w14:paraId="124E5A35" w14:textId="13B25359" w:rsidR="00B87770" w:rsidRDefault="00B87770">
          <w:pPr>
            <w:pStyle w:val="TDC2"/>
            <w:tabs>
              <w:tab w:val="right" w:leader="dot" w:pos="8828"/>
            </w:tabs>
            <w:rPr>
              <w:rFonts w:cstheme="minorBidi"/>
              <w:noProof/>
            </w:rPr>
          </w:pPr>
          <w:hyperlink w:anchor="_Toc237202767" w:history="1">
            <w:r w:rsidRPr="00B25E66">
              <w:rPr>
                <w:rStyle w:val="Hipervnculo"/>
                <w:rFonts w:cs="Arial"/>
                <w:noProof/>
              </w:rPr>
              <w:t>11.11 Riesgos ambientales</w:t>
            </w:r>
            <w:r>
              <w:rPr>
                <w:noProof/>
                <w:webHidden/>
              </w:rPr>
              <w:tab/>
            </w:r>
            <w:r>
              <w:rPr>
                <w:noProof/>
                <w:webHidden/>
              </w:rPr>
              <w:fldChar w:fldCharType="begin"/>
            </w:r>
            <w:r>
              <w:rPr>
                <w:noProof/>
                <w:webHidden/>
              </w:rPr>
              <w:instrText xml:space="preserve"> PAGEREF _Toc237202767 \h </w:instrText>
            </w:r>
            <w:r>
              <w:rPr>
                <w:noProof/>
                <w:webHidden/>
              </w:rPr>
            </w:r>
            <w:r>
              <w:rPr>
                <w:noProof/>
                <w:webHidden/>
              </w:rPr>
              <w:fldChar w:fldCharType="separate"/>
            </w:r>
            <w:r>
              <w:rPr>
                <w:noProof/>
                <w:webHidden/>
              </w:rPr>
              <w:t>43</w:t>
            </w:r>
            <w:r>
              <w:rPr>
                <w:noProof/>
                <w:webHidden/>
              </w:rPr>
              <w:fldChar w:fldCharType="end"/>
            </w:r>
          </w:hyperlink>
        </w:p>
        <w:p w14:paraId="62E77167" w14:textId="673380A6" w:rsidR="00B87770" w:rsidRDefault="00B87770">
          <w:pPr>
            <w:pStyle w:val="TDC2"/>
            <w:tabs>
              <w:tab w:val="right" w:leader="dot" w:pos="8828"/>
            </w:tabs>
            <w:rPr>
              <w:rFonts w:cstheme="minorBidi"/>
              <w:noProof/>
            </w:rPr>
          </w:pPr>
          <w:hyperlink w:anchor="_Toc237202768" w:history="1">
            <w:r w:rsidRPr="00B25E66">
              <w:rPr>
                <w:rStyle w:val="Hipervnculo"/>
                <w:rFonts w:cs="Arial"/>
                <w:noProof/>
              </w:rPr>
              <w:t>11.12 Riesgos reputacionales</w:t>
            </w:r>
            <w:r>
              <w:rPr>
                <w:noProof/>
                <w:webHidden/>
              </w:rPr>
              <w:tab/>
            </w:r>
            <w:r>
              <w:rPr>
                <w:noProof/>
                <w:webHidden/>
              </w:rPr>
              <w:fldChar w:fldCharType="begin"/>
            </w:r>
            <w:r>
              <w:rPr>
                <w:noProof/>
                <w:webHidden/>
              </w:rPr>
              <w:instrText xml:space="preserve"> PAGEREF _Toc237202768 \h </w:instrText>
            </w:r>
            <w:r>
              <w:rPr>
                <w:noProof/>
                <w:webHidden/>
              </w:rPr>
            </w:r>
            <w:r>
              <w:rPr>
                <w:noProof/>
                <w:webHidden/>
              </w:rPr>
              <w:fldChar w:fldCharType="separate"/>
            </w:r>
            <w:r>
              <w:rPr>
                <w:noProof/>
                <w:webHidden/>
              </w:rPr>
              <w:t>44</w:t>
            </w:r>
            <w:r>
              <w:rPr>
                <w:noProof/>
                <w:webHidden/>
              </w:rPr>
              <w:fldChar w:fldCharType="end"/>
            </w:r>
          </w:hyperlink>
        </w:p>
        <w:p w14:paraId="63F66790" w14:textId="39795D9F" w:rsidR="00B87770" w:rsidRDefault="00B87770">
          <w:pPr>
            <w:pStyle w:val="TDC2"/>
            <w:tabs>
              <w:tab w:val="right" w:leader="dot" w:pos="8828"/>
            </w:tabs>
            <w:rPr>
              <w:rFonts w:cstheme="minorBidi"/>
              <w:noProof/>
            </w:rPr>
          </w:pPr>
          <w:hyperlink w:anchor="_Toc237202769" w:history="1">
            <w:r w:rsidRPr="00B25E66">
              <w:rPr>
                <w:rStyle w:val="Hipervnculo"/>
                <w:rFonts w:cs="Arial"/>
                <w:noProof/>
              </w:rPr>
              <w:t>11.13 Riesgos asociados a la prestación de los servicios públicos domiciliarios</w:t>
            </w:r>
            <w:r>
              <w:rPr>
                <w:noProof/>
                <w:webHidden/>
              </w:rPr>
              <w:tab/>
            </w:r>
            <w:r>
              <w:rPr>
                <w:noProof/>
                <w:webHidden/>
              </w:rPr>
              <w:fldChar w:fldCharType="begin"/>
            </w:r>
            <w:r>
              <w:rPr>
                <w:noProof/>
                <w:webHidden/>
              </w:rPr>
              <w:instrText xml:space="preserve"> PAGEREF _Toc237202769 \h </w:instrText>
            </w:r>
            <w:r>
              <w:rPr>
                <w:noProof/>
                <w:webHidden/>
              </w:rPr>
            </w:r>
            <w:r>
              <w:rPr>
                <w:noProof/>
                <w:webHidden/>
              </w:rPr>
              <w:fldChar w:fldCharType="separate"/>
            </w:r>
            <w:r>
              <w:rPr>
                <w:noProof/>
                <w:webHidden/>
              </w:rPr>
              <w:t>44</w:t>
            </w:r>
            <w:r>
              <w:rPr>
                <w:noProof/>
                <w:webHidden/>
              </w:rPr>
              <w:fldChar w:fldCharType="end"/>
            </w:r>
          </w:hyperlink>
        </w:p>
        <w:p w14:paraId="7EEFF5C5" w14:textId="4A73340C" w:rsidR="00B87770" w:rsidRDefault="00B87770">
          <w:pPr>
            <w:pStyle w:val="TDC1"/>
            <w:tabs>
              <w:tab w:val="right" w:leader="dot" w:pos="8828"/>
            </w:tabs>
            <w:rPr>
              <w:rFonts w:cstheme="minorBidi"/>
              <w:noProof/>
            </w:rPr>
          </w:pPr>
          <w:hyperlink w:anchor="_Toc237202770" w:history="1">
            <w:r w:rsidRPr="00B25E66">
              <w:rPr>
                <w:rStyle w:val="Hipervnculo"/>
                <w:b/>
                <w:bCs/>
                <w:noProof/>
              </w:rPr>
              <w:t>12. ROLES Y RESPONSABILIDADES</w:t>
            </w:r>
            <w:r>
              <w:rPr>
                <w:noProof/>
                <w:webHidden/>
              </w:rPr>
              <w:tab/>
            </w:r>
            <w:r>
              <w:rPr>
                <w:noProof/>
                <w:webHidden/>
              </w:rPr>
              <w:fldChar w:fldCharType="begin"/>
            </w:r>
            <w:r>
              <w:rPr>
                <w:noProof/>
                <w:webHidden/>
              </w:rPr>
              <w:instrText xml:space="preserve"> PAGEREF _Toc237202770 \h </w:instrText>
            </w:r>
            <w:r>
              <w:rPr>
                <w:noProof/>
                <w:webHidden/>
              </w:rPr>
            </w:r>
            <w:r>
              <w:rPr>
                <w:noProof/>
                <w:webHidden/>
              </w:rPr>
              <w:fldChar w:fldCharType="separate"/>
            </w:r>
            <w:r>
              <w:rPr>
                <w:noProof/>
                <w:webHidden/>
              </w:rPr>
              <w:t>45</w:t>
            </w:r>
            <w:r>
              <w:rPr>
                <w:noProof/>
                <w:webHidden/>
              </w:rPr>
              <w:fldChar w:fldCharType="end"/>
            </w:r>
          </w:hyperlink>
        </w:p>
        <w:p w14:paraId="56B48D70" w14:textId="572E803E" w:rsidR="00B87770" w:rsidRDefault="00B87770">
          <w:pPr>
            <w:pStyle w:val="TDC2"/>
            <w:tabs>
              <w:tab w:val="right" w:leader="dot" w:pos="8828"/>
            </w:tabs>
            <w:rPr>
              <w:rFonts w:cstheme="minorBidi"/>
              <w:noProof/>
            </w:rPr>
          </w:pPr>
          <w:hyperlink w:anchor="_Toc237202771" w:history="1">
            <w:r w:rsidRPr="00B25E66">
              <w:rPr>
                <w:rStyle w:val="Hipervnculo"/>
                <w:rFonts w:cs="Arial"/>
                <w:noProof/>
              </w:rPr>
              <w:t>12.1 Junta Directiva</w:t>
            </w:r>
            <w:r>
              <w:rPr>
                <w:noProof/>
                <w:webHidden/>
              </w:rPr>
              <w:tab/>
            </w:r>
            <w:r>
              <w:rPr>
                <w:noProof/>
                <w:webHidden/>
              </w:rPr>
              <w:fldChar w:fldCharType="begin"/>
            </w:r>
            <w:r>
              <w:rPr>
                <w:noProof/>
                <w:webHidden/>
              </w:rPr>
              <w:instrText xml:space="preserve"> PAGEREF _Toc237202771 \h </w:instrText>
            </w:r>
            <w:r>
              <w:rPr>
                <w:noProof/>
                <w:webHidden/>
              </w:rPr>
            </w:r>
            <w:r>
              <w:rPr>
                <w:noProof/>
                <w:webHidden/>
              </w:rPr>
              <w:fldChar w:fldCharType="separate"/>
            </w:r>
            <w:r>
              <w:rPr>
                <w:noProof/>
                <w:webHidden/>
              </w:rPr>
              <w:t>45</w:t>
            </w:r>
            <w:r>
              <w:rPr>
                <w:noProof/>
                <w:webHidden/>
              </w:rPr>
              <w:fldChar w:fldCharType="end"/>
            </w:r>
          </w:hyperlink>
        </w:p>
        <w:p w14:paraId="67A2D9BA" w14:textId="1DBE2399" w:rsidR="00B87770" w:rsidRDefault="00B87770">
          <w:pPr>
            <w:pStyle w:val="TDC2"/>
            <w:tabs>
              <w:tab w:val="right" w:leader="dot" w:pos="8828"/>
            </w:tabs>
            <w:rPr>
              <w:rFonts w:cstheme="minorBidi"/>
              <w:noProof/>
            </w:rPr>
          </w:pPr>
          <w:hyperlink w:anchor="_Toc237202772" w:history="1">
            <w:r w:rsidRPr="00B25E66">
              <w:rPr>
                <w:rStyle w:val="Hipervnculo"/>
                <w:rFonts w:cs="Arial"/>
                <w:noProof/>
              </w:rPr>
              <w:t>12.2 Gerencia</w:t>
            </w:r>
            <w:r>
              <w:rPr>
                <w:noProof/>
                <w:webHidden/>
              </w:rPr>
              <w:tab/>
            </w:r>
            <w:r>
              <w:rPr>
                <w:noProof/>
                <w:webHidden/>
              </w:rPr>
              <w:fldChar w:fldCharType="begin"/>
            </w:r>
            <w:r>
              <w:rPr>
                <w:noProof/>
                <w:webHidden/>
              </w:rPr>
              <w:instrText xml:space="preserve"> PAGEREF _Toc237202772 \h </w:instrText>
            </w:r>
            <w:r>
              <w:rPr>
                <w:noProof/>
                <w:webHidden/>
              </w:rPr>
            </w:r>
            <w:r>
              <w:rPr>
                <w:noProof/>
                <w:webHidden/>
              </w:rPr>
              <w:fldChar w:fldCharType="separate"/>
            </w:r>
            <w:r>
              <w:rPr>
                <w:noProof/>
                <w:webHidden/>
              </w:rPr>
              <w:t>45</w:t>
            </w:r>
            <w:r>
              <w:rPr>
                <w:noProof/>
                <w:webHidden/>
              </w:rPr>
              <w:fldChar w:fldCharType="end"/>
            </w:r>
          </w:hyperlink>
        </w:p>
        <w:p w14:paraId="6D879ED1" w14:textId="6B9C446A" w:rsidR="00B87770" w:rsidRDefault="00B87770">
          <w:pPr>
            <w:pStyle w:val="TDC2"/>
            <w:tabs>
              <w:tab w:val="right" w:leader="dot" w:pos="8828"/>
            </w:tabs>
            <w:rPr>
              <w:rFonts w:cstheme="minorBidi"/>
              <w:noProof/>
            </w:rPr>
          </w:pPr>
          <w:hyperlink w:anchor="_Toc237202773" w:history="1">
            <w:r w:rsidRPr="00B25E66">
              <w:rPr>
                <w:rStyle w:val="Hipervnculo"/>
                <w:rFonts w:cs="Arial"/>
                <w:noProof/>
              </w:rPr>
              <w:t>12.3 Comité Institucional de Coordinación de Control Interno</w:t>
            </w:r>
            <w:r>
              <w:rPr>
                <w:noProof/>
                <w:webHidden/>
              </w:rPr>
              <w:tab/>
            </w:r>
            <w:r>
              <w:rPr>
                <w:noProof/>
                <w:webHidden/>
              </w:rPr>
              <w:fldChar w:fldCharType="begin"/>
            </w:r>
            <w:r>
              <w:rPr>
                <w:noProof/>
                <w:webHidden/>
              </w:rPr>
              <w:instrText xml:space="preserve"> PAGEREF _Toc237202773 \h </w:instrText>
            </w:r>
            <w:r>
              <w:rPr>
                <w:noProof/>
                <w:webHidden/>
              </w:rPr>
            </w:r>
            <w:r>
              <w:rPr>
                <w:noProof/>
                <w:webHidden/>
              </w:rPr>
              <w:fldChar w:fldCharType="separate"/>
            </w:r>
            <w:r>
              <w:rPr>
                <w:noProof/>
                <w:webHidden/>
              </w:rPr>
              <w:t>46</w:t>
            </w:r>
            <w:r>
              <w:rPr>
                <w:noProof/>
                <w:webHidden/>
              </w:rPr>
              <w:fldChar w:fldCharType="end"/>
            </w:r>
          </w:hyperlink>
        </w:p>
        <w:p w14:paraId="06E4A77F" w14:textId="77BAAD68" w:rsidR="00B87770" w:rsidRDefault="00B87770">
          <w:pPr>
            <w:pStyle w:val="TDC2"/>
            <w:tabs>
              <w:tab w:val="right" w:leader="dot" w:pos="8828"/>
            </w:tabs>
            <w:rPr>
              <w:rFonts w:cstheme="minorBidi"/>
              <w:noProof/>
            </w:rPr>
          </w:pPr>
          <w:hyperlink w:anchor="_Toc237202774" w:history="1">
            <w:r w:rsidRPr="00B25E66">
              <w:rPr>
                <w:rStyle w:val="Hipervnculo"/>
                <w:rFonts w:cs="Arial"/>
                <w:noProof/>
              </w:rPr>
              <w:t>12.4 Oficina de Planeación</w:t>
            </w:r>
            <w:r>
              <w:rPr>
                <w:noProof/>
                <w:webHidden/>
              </w:rPr>
              <w:tab/>
            </w:r>
            <w:r>
              <w:rPr>
                <w:noProof/>
                <w:webHidden/>
              </w:rPr>
              <w:fldChar w:fldCharType="begin"/>
            </w:r>
            <w:r>
              <w:rPr>
                <w:noProof/>
                <w:webHidden/>
              </w:rPr>
              <w:instrText xml:space="preserve"> PAGEREF _Toc237202774 \h </w:instrText>
            </w:r>
            <w:r>
              <w:rPr>
                <w:noProof/>
                <w:webHidden/>
              </w:rPr>
            </w:r>
            <w:r>
              <w:rPr>
                <w:noProof/>
                <w:webHidden/>
              </w:rPr>
              <w:fldChar w:fldCharType="separate"/>
            </w:r>
            <w:r>
              <w:rPr>
                <w:noProof/>
                <w:webHidden/>
              </w:rPr>
              <w:t>47</w:t>
            </w:r>
            <w:r>
              <w:rPr>
                <w:noProof/>
                <w:webHidden/>
              </w:rPr>
              <w:fldChar w:fldCharType="end"/>
            </w:r>
          </w:hyperlink>
        </w:p>
        <w:p w14:paraId="0CFA7873" w14:textId="7EB49969" w:rsidR="00B87770" w:rsidRDefault="00B87770">
          <w:pPr>
            <w:pStyle w:val="TDC2"/>
            <w:tabs>
              <w:tab w:val="right" w:leader="dot" w:pos="8828"/>
            </w:tabs>
            <w:rPr>
              <w:rFonts w:cstheme="minorBidi"/>
              <w:noProof/>
            </w:rPr>
          </w:pPr>
          <w:hyperlink w:anchor="_Toc237202775" w:history="1">
            <w:r w:rsidRPr="00B25E66">
              <w:rPr>
                <w:rStyle w:val="Hipervnculo"/>
                <w:rFonts w:cs="Arial"/>
                <w:noProof/>
              </w:rPr>
              <w:t>12.5 Líderes de proceso</w:t>
            </w:r>
            <w:r>
              <w:rPr>
                <w:noProof/>
                <w:webHidden/>
              </w:rPr>
              <w:tab/>
            </w:r>
            <w:r>
              <w:rPr>
                <w:noProof/>
                <w:webHidden/>
              </w:rPr>
              <w:fldChar w:fldCharType="begin"/>
            </w:r>
            <w:r>
              <w:rPr>
                <w:noProof/>
                <w:webHidden/>
              </w:rPr>
              <w:instrText xml:space="preserve"> PAGEREF _Toc237202775 \h </w:instrText>
            </w:r>
            <w:r>
              <w:rPr>
                <w:noProof/>
                <w:webHidden/>
              </w:rPr>
            </w:r>
            <w:r>
              <w:rPr>
                <w:noProof/>
                <w:webHidden/>
              </w:rPr>
              <w:fldChar w:fldCharType="separate"/>
            </w:r>
            <w:r>
              <w:rPr>
                <w:noProof/>
                <w:webHidden/>
              </w:rPr>
              <w:t>47</w:t>
            </w:r>
            <w:r>
              <w:rPr>
                <w:noProof/>
                <w:webHidden/>
              </w:rPr>
              <w:fldChar w:fldCharType="end"/>
            </w:r>
          </w:hyperlink>
        </w:p>
        <w:p w14:paraId="7FEB87ED" w14:textId="088858E5" w:rsidR="00B87770" w:rsidRDefault="00B87770">
          <w:pPr>
            <w:pStyle w:val="TDC2"/>
            <w:tabs>
              <w:tab w:val="right" w:leader="dot" w:pos="8828"/>
            </w:tabs>
            <w:rPr>
              <w:rFonts w:cstheme="minorBidi"/>
              <w:noProof/>
            </w:rPr>
          </w:pPr>
          <w:hyperlink w:anchor="_Toc237202776" w:history="1">
            <w:r w:rsidRPr="00B25E66">
              <w:rPr>
                <w:rStyle w:val="Hipervnculo"/>
                <w:rFonts w:cs="Arial"/>
                <w:noProof/>
              </w:rPr>
              <w:t>12.6 Supervisores de contratos</w:t>
            </w:r>
            <w:r>
              <w:rPr>
                <w:noProof/>
                <w:webHidden/>
              </w:rPr>
              <w:tab/>
            </w:r>
            <w:r>
              <w:rPr>
                <w:noProof/>
                <w:webHidden/>
              </w:rPr>
              <w:fldChar w:fldCharType="begin"/>
            </w:r>
            <w:r>
              <w:rPr>
                <w:noProof/>
                <w:webHidden/>
              </w:rPr>
              <w:instrText xml:space="preserve"> PAGEREF _Toc237202776 \h </w:instrText>
            </w:r>
            <w:r>
              <w:rPr>
                <w:noProof/>
                <w:webHidden/>
              </w:rPr>
            </w:r>
            <w:r>
              <w:rPr>
                <w:noProof/>
                <w:webHidden/>
              </w:rPr>
              <w:fldChar w:fldCharType="separate"/>
            </w:r>
            <w:r>
              <w:rPr>
                <w:noProof/>
                <w:webHidden/>
              </w:rPr>
              <w:t>48</w:t>
            </w:r>
            <w:r>
              <w:rPr>
                <w:noProof/>
                <w:webHidden/>
              </w:rPr>
              <w:fldChar w:fldCharType="end"/>
            </w:r>
          </w:hyperlink>
        </w:p>
        <w:p w14:paraId="09CA7920" w14:textId="17820F85" w:rsidR="00B87770" w:rsidRDefault="00B87770">
          <w:pPr>
            <w:pStyle w:val="TDC2"/>
            <w:tabs>
              <w:tab w:val="right" w:leader="dot" w:pos="8828"/>
            </w:tabs>
            <w:rPr>
              <w:rFonts w:cstheme="minorBidi"/>
              <w:noProof/>
            </w:rPr>
          </w:pPr>
          <w:hyperlink w:anchor="_Toc237202777" w:history="1">
            <w:r w:rsidRPr="00B25E66">
              <w:rPr>
                <w:rStyle w:val="Hipervnculo"/>
                <w:rFonts w:cs="Arial"/>
                <w:noProof/>
              </w:rPr>
              <w:t>12.7 Servidores públicos y trabajadores oficiales</w:t>
            </w:r>
            <w:r>
              <w:rPr>
                <w:noProof/>
                <w:webHidden/>
              </w:rPr>
              <w:tab/>
            </w:r>
            <w:r>
              <w:rPr>
                <w:noProof/>
                <w:webHidden/>
              </w:rPr>
              <w:fldChar w:fldCharType="begin"/>
            </w:r>
            <w:r>
              <w:rPr>
                <w:noProof/>
                <w:webHidden/>
              </w:rPr>
              <w:instrText xml:space="preserve"> PAGEREF _Toc237202777 \h </w:instrText>
            </w:r>
            <w:r>
              <w:rPr>
                <w:noProof/>
                <w:webHidden/>
              </w:rPr>
            </w:r>
            <w:r>
              <w:rPr>
                <w:noProof/>
                <w:webHidden/>
              </w:rPr>
              <w:fldChar w:fldCharType="separate"/>
            </w:r>
            <w:r>
              <w:rPr>
                <w:noProof/>
                <w:webHidden/>
              </w:rPr>
              <w:t>48</w:t>
            </w:r>
            <w:r>
              <w:rPr>
                <w:noProof/>
                <w:webHidden/>
              </w:rPr>
              <w:fldChar w:fldCharType="end"/>
            </w:r>
          </w:hyperlink>
        </w:p>
        <w:p w14:paraId="37957500" w14:textId="4989D5CB" w:rsidR="00B87770" w:rsidRDefault="00B87770">
          <w:pPr>
            <w:pStyle w:val="TDC2"/>
            <w:tabs>
              <w:tab w:val="right" w:leader="dot" w:pos="8828"/>
            </w:tabs>
            <w:rPr>
              <w:rFonts w:cstheme="minorBidi"/>
              <w:noProof/>
            </w:rPr>
          </w:pPr>
          <w:hyperlink w:anchor="_Toc237202778" w:history="1">
            <w:r w:rsidRPr="00B25E66">
              <w:rPr>
                <w:rStyle w:val="Hipervnculo"/>
                <w:rFonts w:cs="Arial"/>
                <w:noProof/>
              </w:rPr>
              <w:t>12.8 Contratistas</w:t>
            </w:r>
            <w:r>
              <w:rPr>
                <w:noProof/>
                <w:webHidden/>
              </w:rPr>
              <w:tab/>
            </w:r>
            <w:r>
              <w:rPr>
                <w:noProof/>
                <w:webHidden/>
              </w:rPr>
              <w:fldChar w:fldCharType="begin"/>
            </w:r>
            <w:r>
              <w:rPr>
                <w:noProof/>
                <w:webHidden/>
              </w:rPr>
              <w:instrText xml:space="preserve"> PAGEREF _Toc237202778 \h </w:instrText>
            </w:r>
            <w:r>
              <w:rPr>
                <w:noProof/>
                <w:webHidden/>
              </w:rPr>
            </w:r>
            <w:r>
              <w:rPr>
                <w:noProof/>
                <w:webHidden/>
              </w:rPr>
              <w:fldChar w:fldCharType="separate"/>
            </w:r>
            <w:r>
              <w:rPr>
                <w:noProof/>
                <w:webHidden/>
              </w:rPr>
              <w:t>49</w:t>
            </w:r>
            <w:r>
              <w:rPr>
                <w:noProof/>
                <w:webHidden/>
              </w:rPr>
              <w:fldChar w:fldCharType="end"/>
            </w:r>
          </w:hyperlink>
        </w:p>
        <w:p w14:paraId="7BB65990" w14:textId="6DEF67DA" w:rsidR="00B87770" w:rsidRDefault="00B87770">
          <w:pPr>
            <w:pStyle w:val="TDC2"/>
            <w:tabs>
              <w:tab w:val="right" w:leader="dot" w:pos="8828"/>
            </w:tabs>
            <w:rPr>
              <w:rFonts w:cstheme="minorBidi"/>
              <w:noProof/>
            </w:rPr>
          </w:pPr>
          <w:hyperlink w:anchor="_Toc237202779" w:history="1">
            <w:r w:rsidRPr="00B25E66">
              <w:rPr>
                <w:rStyle w:val="Hipervnculo"/>
                <w:rFonts w:cs="Arial"/>
                <w:noProof/>
              </w:rPr>
              <w:t>12.9 Oficina de Control Interno</w:t>
            </w:r>
            <w:r>
              <w:rPr>
                <w:noProof/>
                <w:webHidden/>
              </w:rPr>
              <w:tab/>
            </w:r>
            <w:r>
              <w:rPr>
                <w:noProof/>
                <w:webHidden/>
              </w:rPr>
              <w:fldChar w:fldCharType="begin"/>
            </w:r>
            <w:r>
              <w:rPr>
                <w:noProof/>
                <w:webHidden/>
              </w:rPr>
              <w:instrText xml:space="preserve"> PAGEREF _Toc237202779 \h </w:instrText>
            </w:r>
            <w:r>
              <w:rPr>
                <w:noProof/>
                <w:webHidden/>
              </w:rPr>
            </w:r>
            <w:r>
              <w:rPr>
                <w:noProof/>
                <w:webHidden/>
              </w:rPr>
              <w:fldChar w:fldCharType="separate"/>
            </w:r>
            <w:r>
              <w:rPr>
                <w:noProof/>
                <w:webHidden/>
              </w:rPr>
              <w:t>49</w:t>
            </w:r>
            <w:r>
              <w:rPr>
                <w:noProof/>
                <w:webHidden/>
              </w:rPr>
              <w:fldChar w:fldCharType="end"/>
            </w:r>
          </w:hyperlink>
        </w:p>
        <w:p w14:paraId="1D96DDFA" w14:textId="50B0A0BD" w:rsidR="00B87770" w:rsidRDefault="00B87770">
          <w:pPr>
            <w:pStyle w:val="TDC1"/>
            <w:tabs>
              <w:tab w:val="right" w:leader="dot" w:pos="8828"/>
            </w:tabs>
            <w:rPr>
              <w:rFonts w:cstheme="minorBidi"/>
              <w:noProof/>
            </w:rPr>
          </w:pPr>
          <w:hyperlink w:anchor="_Toc237202780" w:history="1">
            <w:r w:rsidRPr="00B25E66">
              <w:rPr>
                <w:rStyle w:val="Hipervnculo"/>
                <w:b/>
                <w:bCs/>
                <w:noProof/>
              </w:rPr>
              <w:t>13. LÍNEAS DE DEFENSA</w:t>
            </w:r>
            <w:r>
              <w:rPr>
                <w:noProof/>
                <w:webHidden/>
              </w:rPr>
              <w:tab/>
            </w:r>
            <w:r>
              <w:rPr>
                <w:noProof/>
                <w:webHidden/>
              </w:rPr>
              <w:fldChar w:fldCharType="begin"/>
            </w:r>
            <w:r>
              <w:rPr>
                <w:noProof/>
                <w:webHidden/>
              </w:rPr>
              <w:instrText xml:space="preserve"> PAGEREF _Toc237202780 \h </w:instrText>
            </w:r>
            <w:r>
              <w:rPr>
                <w:noProof/>
                <w:webHidden/>
              </w:rPr>
            </w:r>
            <w:r>
              <w:rPr>
                <w:noProof/>
                <w:webHidden/>
              </w:rPr>
              <w:fldChar w:fldCharType="separate"/>
            </w:r>
            <w:r>
              <w:rPr>
                <w:noProof/>
                <w:webHidden/>
              </w:rPr>
              <w:t>50</w:t>
            </w:r>
            <w:r>
              <w:rPr>
                <w:noProof/>
                <w:webHidden/>
              </w:rPr>
              <w:fldChar w:fldCharType="end"/>
            </w:r>
          </w:hyperlink>
        </w:p>
        <w:p w14:paraId="3FCE929E" w14:textId="0F933ABB" w:rsidR="00B87770" w:rsidRDefault="00B87770">
          <w:pPr>
            <w:pStyle w:val="TDC2"/>
            <w:tabs>
              <w:tab w:val="right" w:leader="dot" w:pos="8828"/>
            </w:tabs>
            <w:rPr>
              <w:rFonts w:cstheme="minorBidi"/>
              <w:noProof/>
            </w:rPr>
          </w:pPr>
          <w:hyperlink w:anchor="_Toc237202781" w:history="1">
            <w:r w:rsidRPr="00B25E66">
              <w:rPr>
                <w:rStyle w:val="Hipervnculo"/>
                <w:rFonts w:cs="Arial"/>
                <w:noProof/>
              </w:rPr>
              <w:t>13.1 Primera Línea de Defensa</w:t>
            </w:r>
            <w:r>
              <w:rPr>
                <w:noProof/>
                <w:webHidden/>
              </w:rPr>
              <w:tab/>
            </w:r>
            <w:r>
              <w:rPr>
                <w:noProof/>
                <w:webHidden/>
              </w:rPr>
              <w:fldChar w:fldCharType="begin"/>
            </w:r>
            <w:r>
              <w:rPr>
                <w:noProof/>
                <w:webHidden/>
              </w:rPr>
              <w:instrText xml:space="preserve"> PAGEREF _Toc237202781 \h </w:instrText>
            </w:r>
            <w:r>
              <w:rPr>
                <w:noProof/>
                <w:webHidden/>
              </w:rPr>
            </w:r>
            <w:r>
              <w:rPr>
                <w:noProof/>
                <w:webHidden/>
              </w:rPr>
              <w:fldChar w:fldCharType="separate"/>
            </w:r>
            <w:r>
              <w:rPr>
                <w:noProof/>
                <w:webHidden/>
              </w:rPr>
              <w:t>50</w:t>
            </w:r>
            <w:r>
              <w:rPr>
                <w:noProof/>
                <w:webHidden/>
              </w:rPr>
              <w:fldChar w:fldCharType="end"/>
            </w:r>
          </w:hyperlink>
        </w:p>
        <w:p w14:paraId="72DB8638" w14:textId="19E86558" w:rsidR="00B87770" w:rsidRDefault="00B87770">
          <w:pPr>
            <w:pStyle w:val="TDC2"/>
            <w:tabs>
              <w:tab w:val="right" w:leader="dot" w:pos="8828"/>
            </w:tabs>
            <w:rPr>
              <w:rFonts w:cstheme="minorBidi"/>
              <w:noProof/>
            </w:rPr>
          </w:pPr>
          <w:hyperlink w:anchor="_Toc237202782" w:history="1">
            <w:r w:rsidRPr="00B25E66">
              <w:rPr>
                <w:rStyle w:val="Hipervnculo"/>
                <w:rFonts w:cs="Arial"/>
                <w:noProof/>
              </w:rPr>
              <w:t>13.2 Segunda Línea de Defensa</w:t>
            </w:r>
            <w:r>
              <w:rPr>
                <w:noProof/>
                <w:webHidden/>
              </w:rPr>
              <w:tab/>
            </w:r>
            <w:r>
              <w:rPr>
                <w:noProof/>
                <w:webHidden/>
              </w:rPr>
              <w:fldChar w:fldCharType="begin"/>
            </w:r>
            <w:r>
              <w:rPr>
                <w:noProof/>
                <w:webHidden/>
              </w:rPr>
              <w:instrText xml:space="preserve"> PAGEREF _Toc237202782 \h </w:instrText>
            </w:r>
            <w:r>
              <w:rPr>
                <w:noProof/>
                <w:webHidden/>
              </w:rPr>
            </w:r>
            <w:r>
              <w:rPr>
                <w:noProof/>
                <w:webHidden/>
              </w:rPr>
              <w:fldChar w:fldCharType="separate"/>
            </w:r>
            <w:r>
              <w:rPr>
                <w:noProof/>
                <w:webHidden/>
              </w:rPr>
              <w:t>51</w:t>
            </w:r>
            <w:r>
              <w:rPr>
                <w:noProof/>
                <w:webHidden/>
              </w:rPr>
              <w:fldChar w:fldCharType="end"/>
            </w:r>
          </w:hyperlink>
        </w:p>
        <w:p w14:paraId="6AB915D7" w14:textId="49FA8A63" w:rsidR="00B87770" w:rsidRDefault="00B87770">
          <w:pPr>
            <w:pStyle w:val="TDC2"/>
            <w:tabs>
              <w:tab w:val="right" w:leader="dot" w:pos="8828"/>
            </w:tabs>
            <w:rPr>
              <w:rFonts w:cstheme="minorBidi"/>
              <w:noProof/>
            </w:rPr>
          </w:pPr>
          <w:hyperlink w:anchor="_Toc237202783" w:history="1">
            <w:r w:rsidRPr="00B25E66">
              <w:rPr>
                <w:rStyle w:val="Hipervnculo"/>
                <w:rFonts w:cs="Arial"/>
                <w:noProof/>
              </w:rPr>
              <w:t>13.3 Tercera Línea de Defensa</w:t>
            </w:r>
            <w:r>
              <w:rPr>
                <w:noProof/>
                <w:webHidden/>
              </w:rPr>
              <w:tab/>
            </w:r>
            <w:r>
              <w:rPr>
                <w:noProof/>
                <w:webHidden/>
              </w:rPr>
              <w:fldChar w:fldCharType="begin"/>
            </w:r>
            <w:r>
              <w:rPr>
                <w:noProof/>
                <w:webHidden/>
              </w:rPr>
              <w:instrText xml:space="preserve"> PAGEREF _Toc237202783 \h </w:instrText>
            </w:r>
            <w:r>
              <w:rPr>
                <w:noProof/>
                <w:webHidden/>
              </w:rPr>
            </w:r>
            <w:r>
              <w:rPr>
                <w:noProof/>
                <w:webHidden/>
              </w:rPr>
              <w:fldChar w:fldCharType="separate"/>
            </w:r>
            <w:r>
              <w:rPr>
                <w:noProof/>
                <w:webHidden/>
              </w:rPr>
              <w:t>52</w:t>
            </w:r>
            <w:r>
              <w:rPr>
                <w:noProof/>
                <w:webHidden/>
              </w:rPr>
              <w:fldChar w:fldCharType="end"/>
            </w:r>
          </w:hyperlink>
        </w:p>
        <w:p w14:paraId="5987D0EA" w14:textId="6FD95E33" w:rsidR="00B87770" w:rsidRDefault="00B87770">
          <w:pPr>
            <w:pStyle w:val="TDC1"/>
            <w:tabs>
              <w:tab w:val="right" w:leader="dot" w:pos="8828"/>
            </w:tabs>
            <w:rPr>
              <w:rFonts w:cstheme="minorBidi"/>
              <w:noProof/>
            </w:rPr>
          </w:pPr>
          <w:hyperlink w:anchor="_Toc237202784" w:history="1">
            <w:r w:rsidRPr="00B25E66">
              <w:rPr>
                <w:rStyle w:val="Hipervnculo"/>
                <w:b/>
                <w:bCs/>
                <w:noProof/>
              </w:rPr>
              <w:t>14.SEGUIMIENTO Y MONITOREO</w:t>
            </w:r>
            <w:r>
              <w:rPr>
                <w:noProof/>
                <w:webHidden/>
              </w:rPr>
              <w:tab/>
            </w:r>
            <w:r>
              <w:rPr>
                <w:noProof/>
                <w:webHidden/>
              </w:rPr>
              <w:fldChar w:fldCharType="begin"/>
            </w:r>
            <w:r>
              <w:rPr>
                <w:noProof/>
                <w:webHidden/>
              </w:rPr>
              <w:instrText xml:space="preserve"> PAGEREF _Toc237202784 \h </w:instrText>
            </w:r>
            <w:r>
              <w:rPr>
                <w:noProof/>
                <w:webHidden/>
              </w:rPr>
            </w:r>
            <w:r>
              <w:rPr>
                <w:noProof/>
                <w:webHidden/>
              </w:rPr>
              <w:fldChar w:fldCharType="separate"/>
            </w:r>
            <w:r>
              <w:rPr>
                <w:noProof/>
                <w:webHidden/>
              </w:rPr>
              <w:t>53</w:t>
            </w:r>
            <w:r>
              <w:rPr>
                <w:noProof/>
                <w:webHidden/>
              </w:rPr>
              <w:fldChar w:fldCharType="end"/>
            </w:r>
          </w:hyperlink>
        </w:p>
        <w:p w14:paraId="4A668BDB" w14:textId="36BBEFEF" w:rsidR="00B87770" w:rsidRDefault="00B87770">
          <w:pPr>
            <w:pStyle w:val="TDC3"/>
            <w:tabs>
              <w:tab w:val="right" w:leader="dot" w:pos="8828"/>
            </w:tabs>
            <w:rPr>
              <w:rFonts w:cstheme="minorBidi"/>
              <w:noProof/>
            </w:rPr>
          </w:pPr>
          <w:hyperlink w:anchor="_Toc237202785" w:history="1">
            <w:r w:rsidRPr="00B25E66">
              <w:rPr>
                <w:rStyle w:val="Hipervnculo"/>
                <w:rFonts w:ascii="Arial" w:hAnsi="Arial" w:cs="Arial"/>
                <w:noProof/>
              </w:rPr>
              <w:t>14.1 Monitoreo permanente – Primera Línea de Defensa</w:t>
            </w:r>
            <w:r>
              <w:rPr>
                <w:noProof/>
                <w:webHidden/>
              </w:rPr>
              <w:tab/>
            </w:r>
            <w:r>
              <w:rPr>
                <w:noProof/>
                <w:webHidden/>
              </w:rPr>
              <w:fldChar w:fldCharType="begin"/>
            </w:r>
            <w:r>
              <w:rPr>
                <w:noProof/>
                <w:webHidden/>
              </w:rPr>
              <w:instrText xml:space="preserve"> PAGEREF _Toc237202785 \h </w:instrText>
            </w:r>
            <w:r>
              <w:rPr>
                <w:noProof/>
                <w:webHidden/>
              </w:rPr>
            </w:r>
            <w:r>
              <w:rPr>
                <w:noProof/>
                <w:webHidden/>
              </w:rPr>
              <w:fldChar w:fldCharType="separate"/>
            </w:r>
            <w:r>
              <w:rPr>
                <w:noProof/>
                <w:webHidden/>
              </w:rPr>
              <w:t>53</w:t>
            </w:r>
            <w:r>
              <w:rPr>
                <w:noProof/>
                <w:webHidden/>
              </w:rPr>
              <w:fldChar w:fldCharType="end"/>
            </w:r>
          </w:hyperlink>
        </w:p>
        <w:p w14:paraId="5B102B25" w14:textId="25D726DC" w:rsidR="00B87770" w:rsidRDefault="00B87770">
          <w:pPr>
            <w:pStyle w:val="TDC1"/>
            <w:tabs>
              <w:tab w:val="right" w:leader="dot" w:pos="8828"/>
            </w:tabs>
            <w:rPr>
              <w:rFonts w:cstheme="minorBidi"/>
              <w:noProof/>
            </w:rPr>
          </w:pPr>
          <w:hyperlink w:anchor="_Toc237202786" w:history="1">
            <w:r w:rsidRPr="00B25E66">
              <w:rPr>
                <w:rStyle w:val="Hipervnculo"/>
                <w:rFonts w:cs="Arial"/>
                <w:noProof/>
              </w:rPr>
              <w:t>14.2 Seguimiento cuatrimestral – Segunda Línea de Defensa</w:t>
            </w:r>
            <w:r>
              <w:rPr>
                <w:noProof/>
                <w:webHidden/>
              </w:rPr>
              <w:tab/>
            </w:r>
            <w:r>
              <w:rPr>
                <w:noProof/>
                <w:webHidden/>
              </w:rPr>
              <w:fldChar w:fldCharType="begin"/>
            </w:r>
            <w:r>
              <w:rPr>
                <w:noProof/>
                <w:webHidden/>
              </w:rPr>
              <w:instrText xml:space="preserve"> PAGEREF _Toc237202786 \h </w:instrText>
            </w:r>
            <w:r>
              <w:rPr>
                <w:noProof/>
                <w:webHidden/>
              </w:rPr>
            </w:r>
            <w:r>
              <w:rPr>
                <w:noProof/>
                <w:webHidden/>
              </w:rPr>
              <w:fldChar w:fldCharType="separate"/>
            </w:r>
            <w:r>
              <w:rPr>
                <w:noProof/>
                <w:webHidden/>
              </w:rPr>
              <w:t>54</w:t>
            </w:r>
            <w:r>
              <w:rPr>
                <w:noProof/>
                <w:webHidden/>
              </w:rPr>
              <w:fldChar w:fldCharType="end"/>
            </w:r>
          </w:hyperlink>
        </w:p>
        <w:p w14:paraId="16541B70" w14:textId="7624F852" w:rsidR="00B87770" w:rsidRDefault="00B87770">
          <w:pPr>
            <w:pStyle w:val="TDC1"/>
            <w:tabs>
              <w:tab w:val="right" w:leader="dot" w:pos="8828"/>
            </w:tabs>
            <w:rPr>
              <w:rFonts w:cstheme="minorBidi"/>
              <w:noProof/>
            </w:rPr>
          </w:pPr>
          <w:hyperlink w:anchor="_Toc237202787" w:history="1">
            <w:r w:rsidRPr="00B25E66">
              <w:rPr>
                <w:rStyle w:val="Hipervnculo"/>
                <w:rFonts w:cs="Arial"/>
                <w:noProof/>
              </w:rPr>
              <w:t>14.3 Evaluación independiente – Tercera Línea de Defensa</w:t>
            </w:r>
            <w:r>
              <w:rPr>
                <w:noProof/>
                <w:webHidden/>
              </w:rPr>
              <w:tab/>
            </w:r>
            <w:r>
              <w:rPr>
                <w:noProof/>
                <w:webHidden/>
              </w:rPr>
              <w:fldChar w:fldCharType="begin"/>
            </w:r>
            <w:r>
              <w:rPr>
                <w:noProof/>
                <w:webHidden/>
              </w:rPr>
              <w:instrText xml:space="preserve"> PAGEREF _Toc237202787 \h </w:instrText>
            </w:r>
            <w:r>
              <w:rPr>
                <w:noProof/>
                <w:webHidden/>
              </w:rPr>
            </w:r>
            <w:r>
              <w:rPr>
                <w:noProof/>
                <w:webHidden/>
              </w:rPr>
              <w:fldChar w:fldCharType="separate"/>
            </w:r>
            <w:r>
              <w:rPr>
                <w:noProof/>
                <w:webHidden/>
              </w:rPr>
              <w:t>55</w:t>
            </w:r>
            <w:r>
              <w:rPr>
                <w:noProof/>
                <w:webHidden/>
              </w:rPr>
              <w:fldChar w:fldCharType="end"/>
            </w:r>
          </w:hyperlink>
        </w:p>
        <w:p w14:paraId="33AD47DE" w14:textId="3706A7E6" w:rsidR="00B87770" w:rsidRDefault="00B87770">
          <w:pPr>
            <w:pStyle w:val="TDC1"/>
            <w:tabs>
              <w:tab w:val="right" w:leader="dot" w:pos="8828"/>
            </w:tabs>
            <w:rPr>
              <w:rFonts w:cstheme="minorBidi"/>
              <w:noProof/>
            </w:rPr>
          </w:pPr>
          <w:hyperlink w:anchor="_Toc237202788" w:history="1">
            <w:r w:rsidRPr="00B25E66">
              <w:rPr>
                <w:rStyle w:val="Hipervnculo"/>
                <w:rFonts w:cs="Arial"/>
                <w:noProof/>
              </w:rPr>
              <w:t>14.4 Articulación entre monitoreo, seguimiento y evaluación</w:t>
            </w:r>
            <w:r>
              <w:rPr>
                <w:noProof/>
                <w:webHidden/>
              </w:rPr>
              <w:tab/>
            </w:r>
            <w:r>
              <w:rPr>
                <w:noProof/>
                <w:webHidden/>
              </w:rPr>
              <w:fldChar w:fldCharType="begin"/>
            </w:r>
            <w:r>
              <w:rPr>
                <w:noProof/>
                <w:webHidden/>
              </w:rPr>
              <w:instrText xml:space="preserve"> PAGEREF _Toc237202788 \h </w:instrText>
            </w:r>
            <w:r>
              <w:rPr>
                <w:noProof/>
                <w:webHidden/>
              </w:rPr>
            </w:r>
            <w:r>
              <w:rPr>
                <w:noProof/>
                <w:webHidden/>
              </w:rPr>
              <w:fldChar w:fldCharType="separate"/>
            </w:r>
            <w:r>
              <w:rPr>
                <w:noProof/>
                <w:webHidden/>
              </w:rPr>
              <w:t>56</w:t>
            </w:r>
            <w:r>
              <w:rPr>
                <w:noProof/>
                <w:webHidden/>
              </w:rPr>
              <w:fldChar w:fldCharType="end"/>
            </w:r>
          </w:hyperlink>
        </w:p>
        <w:p w14:paraId="19AAE19F" w14:textId="3754BA1F" w:rsidR="00B87770" w:rsidRDefault="00B87770">
          <w:pPr>
            <w:pStyle w:val="TDC2"/>
            <w:tabs>
              <w:tab w:val="right" w:leader="dot" w:pos="8828"/>
            </w:tabs>
            <w:rPr>
              <w:rFonts w:cstheme="minorBidi"/>
              <w:noProof/>
            </w:rPr>
          </w:pPr>
          <w:hyperlink w:anchor="_Toc237202789" w:history="1">
            <w:r w:rsidRPr="00B25E66">
              <w:rPr>
                <w:rStyle w:val="Hipervnculo"/>
                <w:rFonts w:cs="Arial"/>
                <w:noProof/>
              </w:rPr>
              <w:t>14.5 Actualización de los riesgos</w:t>
            </w:r>
            <w:r>
              <w:rPr>
                <w:noProof/>
                <w:webHidden/>
              </w:rPr>
              <w:tab/>
            </w:r>
            <w:r>
              <w:rPr>
                <w:noProof/>
                <w:webHidden/>
              </w:rPr>
              <w:fldChar w:fldCharType="begin"/>
            </w:r>
            <w:r>
              <w:rPr>
                <w:noProof/>
                <w:webHidden/>
              </w:rPr>
              <w:instrText xml:space="preserve"> PAGEREF _Toc237202789 \h </w:instrText>
            </w:r>
            <w:r>
              <w:rPr>
                <w:noProof/>
                <w:webHidden/>
              </w:rPr>
            </w:r>
            <w:r>
              <w:rPr>
                <w:noProof/>
                <w:webHidden/>
              </w:rPr>
              <w:fldChar w:fldCharType="separate"/>
            </w:r>
            <w:r>
              <w:rPr>
                <w:noProof/>
                <w:webHidden/>
              </w:rPr>
              <w:t>56</w:t>
            </w:r>
            <w:r>
              <w:rPr>
                <w:noProof/>
                <w:webHidden/>
              </w:rPr>
              <w:fldChar w:fldCharType="end"/>
            </w:r>
          </w:hyperlink>
        </w:p>
        <w:p w14:paraId="4B9E5FA9" w14:textId="78057D5C" w:rsidR="00B87770" w:rsidRDefault="00B87770">
          <w:pPr>
            <w:pStyle w:val="TDC2"/>
            <w:tabs>
              <w:tab w:val="right" w:leader="dot" w:pos="8828"/>
            </w:tabs>
            <w:rPr>
              <w:rFonts w:cstheme="minorBidi"/>
              <w:noProof/>
            </w:rPr>
          </w:pPr>
          <w:hyperlink w:anchor="_Toc237202790" w:history="1">
            <w:r w:rsidRPr="00B25E66">
              <w:rPr>
                <w:rStyle w:val="Hipervnculo"/>
                <w:rFonts w:cs="Arial"/>
                <w:noProof/>
              </w:rPr>
              <w:t>14.6 Materialización de riesgos</w:t>
            </w:r>
            <w:r>
              <w:rPr>
                <w:noProof/>
                <w:webHidden/>
              </w:rPr>
              <w:tab/>
            </w:r>
            <w:r>
              <w:rPr>
                <w:noProof/>
                <w:webHidden/>
              </w:rPr>
              <w:fldChar w:fldCharType="begin"/>
            </w:r>
            <w:r>
              <w:rPr>
                <w:noProof/>
                <w:webHidden/>
              </w:rPr>
              <w:instrText xml:space="preserve"> PAGEREF _Toc237202790 \h </w:instrText>
            </w:r>
            <w:r>
              <w:rPr>
                <w:noProof/>
                <w:webHidden/>
              </w:rPr>
            </w:r>
            <w:r>
              <w:rPr>
                <w:noProof/>
                <w:webHidden/>
              </w:rPr>
              <w:fldChar w:fldCharType="separate"/>
            </w:r>
            <w:r>
              <w:rPr>
                <w:noProof/>
                <w:webHidden/>
              </w:rPr>
              <w:t>57</w:t>
            </w:r>
            <w:r>
              <w:rPr>
                <w:noProof/>
                <w:webHidden/>
              </w:rPr>
              <w:fldChar w:fldCharType="end"/>
            </w:r>
          </w:hyperlink>
        </w:p>
        <w:p w14:paraId="15C8BA80" w14:textId="17BAE45B" w:rsidR="00B87770" w:rsidRDefault="00B87770">
          <w:pPr>
            <w:pStyle w:val="TDC1"/>
            <w:tabs>
              <w:tab w:val="left" w:pos="660"/>
              <w:tab w:val="right" w:leader="dot" w:pos="8828"/>
            </w:tabs>
            <w:rPr>
              <w:rFonts w:cstheme="minorBidi"/>
              <w:noProof/>
            </w:rPr>
          </w:pPr>
          <w:hyperlink w:anchor="_Toc237202791" w:history="1">
            <w:r w:rsidRPr="00B25E66">
              <w:rPr>
                <w:rStyle w:val="Hipervnculo"/>
                <w:b/>
                <w:bCs/>
                <w:noProof/>
              </w:rPr>
              <w:t>15.</w:t>
            </w:r>
            <w:r>
              <w:rPr>
                <w:rFonts w:cstheme="minorBidi"/>
                <w:noProof/>
              </w:rPr>
              <w:tab/>
            </w:r>
            <w:r w:rsidRPr="00B25E66">
              <w:rPr>
                <w:rStyle w:val="Hipervnculo"/>
                <w:b/>
                <w:bCs/>
                <w:noProof/>
              </w:rPr>
              <w:t>INDICADORES DE SEGUIMIENTO</w:t>
            </w:r>
            <w:r>
              <w:rPr>
                <w:noProof/>
                <w:webHidden/>
              </w:rPr>
              <w:tab/>
            </w:r>
            <w:r>
              <w:rPr>
                <w:noProof/>
                <w:webHidden/>
              </w:rPr>
              <w:fldChar w:fldCharType="begin"/>
            </w:r>
            <w:r>
              <w:rPr>
                <w:noProof/>
                <w:webHidden/>
              </w:rPr>
              <w:instrText xml:space="preserve"> PAGEREF _Toc237202791 \h </w:instrText>
            </w:r>
            <w:r>
              <w:rPr>
                <w:noProof/>
                <w:webHidden/>
              </w:rPr>
            </w:r>
            <w:r>
              <w:rPr>
                <w:noProof/>
                <w:webHidden/>
              </w:rPr>
              <w:fldChar w:fldCharType="separate"/>
            </w:r>
            <w:r>
              <w:rPr>
                <w:noProof/>
                <w:webHidden/>
              </w:rPr>
              <w:t>57</w:t>
            </w:r>
            <w:r>
              <w:rPr>
                <w:noProof/>
                <w:webHidden/>
              </w:rPr>
              <w:fldChar w:fldCharType="end"/>
            </w:r>
          </w:hyperlink>
        </w:p>
        <w:p w14:paraId="50A78DC0" w14:textId="18035190" w:rsidR="00B87770" w:rsidRDefault="00B87770">
          <w:pPr>
            <w:pStyle w:val="TDC2"/>
            <w:tabs>
              <w:tab w:val="right" w:leader="dot" w:pos="8828"/>
            </w:tabs>
            <w:rPr>
              <w:rFonts w:cstheme="minorBidi"/>
              <w:noProof/>
            </w:rPr>
          </w:pPr>
          <w:hyperlink w:anchor="_Toc237202792" w:history="1">
            <w:r w:rsidRPr="00B25E66">
              <w:rPr>
                <w:rStyle w:val="Hipervnculo"/>
                <w:rFonts w:cs="Arial"/>
                <w:noProof/>
              </w:rPr>
              <w:t>15.1 Indicadores de seguimiento de la gestión del riesgo</w:t>
            </w:r>
            <w:r>
              <w:rPr>
                <w:noProof/>
                <w:webHidden/>
              </w:rPr>
              <w:tab/>
            </w:r>
            <w:r>
              <w:rPr>
                <w:noProof/>
                <w:webHidden/>
              </w:rPr>
              <w:fldChar w:fldCharType="begin"/>
            </w:r>
            <w:r>
              <w:rPr>
                <w:noProof/>
                <w:webHidden/>
              </w:rPr>
              <w:instrText xml:space="preserve"> PAGEREF _Toc237202792 \h </w:instrText>
            </w:r>
            <w:r>
              <w:rPr>
                <w:noProof/>
                <w:webHidden/>
              </w:rPr>
            </w:r>
            <w:r>
              <w:rPr>
                <w:noProof/>
                <w:webHidden/>
              </w:rPr>
              <w:fldChar w:fldCharType="separate"/>
            </w:r>
            <w:r>
              <w:rPr>
                <w:noProof/>
                <w:webHidden/>
              </w:rPr>
              <w:t>58</w:t>
            </w:r>
            <w:r>
              <w:rPr>
                <w:noProof/>
                <w:webHidden/>
              </w:rPr>
              <w:fldChar w:fldCharType="end"/>
            </w:r>
          </w:hyperlink>
        </w:p>
        <w:p w14:paraId="46F5E301" w14:textId="3B77C4AA" w:rsidR="00B87770" w:rsidRDefault="00B87770">
          <w:pPr>
            <w:pStyle w:val="TDC3"/>
            <w:tabs>
              <w:tab w:val="right" w:leader="dot" w:pos="8828"/>
            </w:tabs>
            <w:rPr>
              <w:rFonts w:cstheme="minorBidi"/>
              <w:noProof/>
            </w:rPr>
          </w:pPr>
          <w:hyperlink w:anchor="_Toc237202793" w:history="1">
            <w:r w:rsidRPr="00B25E66">
              <w:rPr>
                <w:rStyle w:val="Hipervnculo"/>
                <w:rFonts w:ascii="Arial" w:hAnsi="Arial" w:cs="Arial"/>
                <w:noProof/>
              </w:rPr>
              <w:t>1. Porcentaje de controles ejecutados</w:t>
            </w:r>
            <w:r>
              <w:rPr>
                <w:noProof/>
                <w:webHidden/>
              </w:rPr>
              <w:tab/>
            </w:r>
            <w:r>
              <w:rPr>
                <w:noProof/>
                <w:webHidden/>
              </w:rPr>
              <w:fldChar w:fldCharType="begin"/>
            </w:r>
            <w:r>
              <w:rPr>
                <w:noProof/>
                <w:webHidden/>
              </w:rPr>
              <w:instrText xml:space="preserve"> PAGEREF _Toc237202793 \h </w:instrText>
            </w:r>
            <w:r>
              <w:rPr>
                <w:noProof/>
                <w:webHidden/>
              </w:rPr>
            </w:r>
            <w:r>
              <w:rPr>
                <w:noProof/>
                <w:webHidden/>
              </w:rPr>
              <w:fldChar w:fldCharType="separate"/>
            </w:r>
            <w:r>
              <w:rPr>
                <w:noProof/>
                <w:webHidden/>
              </w:rPr>
              <w:t>58</w:t>
            </w:r>
            <w:r>
              <w:rPr>
                <w:noProof/>
                <w:webHidden/>
              </w:rPr>
              <w:fldChar w:fldCharType="end"/>
            </w:r>
          </w:hyperlink>
        </w:p>
        <w:p w14:paraId="6212788D" w14:textId="599B645A" w:rsidR="00B87770" w:rsidRDefault="00B87770">
          <w:pPr>
            <w:pStyle w:val="TDC3"/>
            <w:tabs>
              <w:tab w:val="right" w:leader="dot" w:pos="8828"/>
            </w:tabs>
            <w:rPr>
              <w:rFonts w:cstheme="minorBidi"/>
              <w:noProof/>
            </w:rPr>
          </w:pPr>
          <w:hyperlink w:anchor="_Toc237202794" w:history="1">
            <w:r w:rsidRPr="00B25E66">
              <w:rPr>
                <w:rStyle w:val="Hipervnculo"/>
                <w:rFonts w:ascii="Arial" w:hAnsi="Arial" w:cs="Arial"/>
                <w:noProof/>
              </w:rPr>
              <w:t>2. Porcentaje de acciones de tratamiento cumplidas</w:t>
            </w:r>
            <w:r>
              <w:rPr>
                <w:noProof/>
                <w:webHidden/>
              </w:rPr>
              <w:tab/>
            </w:r>
            <w:r>
              <w:rPr>
                <w:noProof/>
                <w:webHidden/>
              </w:rPr>
              <w:fldChar w:fldCharType="begin"/>
            </w:r>
            <w:r>
              <w:rPr>
                <w:noProof/>
                <w:webHidden/>
              </w:rPr>
              <w:instrText xml:space="preserve"> PAGEREF _Toc237202794 \h </w:instrText>
            </w:r>
            <w:r>
              <w:rPr>
                <w:noProof/>
                <w:webHidden/>
              </w:rPr>
            </w:r>
            <w:r>
              <w:rPr>
                <w:noProof/>
                <w:webHidden/>
              </w:rPr>
              <w:fldChar w:fldCharType="separate"/>
            </w:r>
            <w:r>
              <w:rPr>
                <w:noProof/>
                <w:webHidden/>
              </w:rPr>
              <w:t>59</w:t>
            </w:r>
            <w:r>
              <w:rPr>
                <w:noProof/>
                <w:webHidden/>
              </w:rPr>
              <w:fldChar w:fldCharType="end"/>
            </w:r>
          </w:hyperlink>
        </w:p>
        <w:p w14:paraId="79A7953B" w14:textId="1FED52CA" w:rsidR="00B87770" w:rsidRDefault="00B87770">
          <w:pPr>
            <w:pStyle w:val="TDC3"/>
            <w:tabs>
              <w:tab w:val="right" w:leader="dot" w:pos="8828"/>
            </w:tabs>
            <w:rPr>
              <w:rFonts w:cstheme="minorBidi"/>
              <w:noProof/>
            </w:rPr>
          </w:pPr>
          <w:hyperlink w:anchor="_Toc237202795" w:history="1">
            <w:r w:rsidRPr="00B25E66">
              <w:rPr>
                <w:rStyle w:val="Hipervnculo"/>
                <w:rFonts w:ascii="Arial" w:hAnsi="Arial" w:cs="Arial"/>
                <w:noProof/>
              </w:rPr>
              <w:t>3. Porcentaje de riesgos con seguimiento cuatrimestral realizado</w:t>
            </w:r>
            <w:r>
              <w:rPr>
                <w:noProof/>
                <w:webHidden/>
              </w:rPr>
              <w:tab/>
            </w:r>
            <w:r>
              <w:rPr>
                <w:noProof/>
                <w:webHidden/>
              </w:rPr>
              <w:fldChar w:fldCharType="begin"/>
            </w:r>
            <w:r>
              <w:rPr>
                <w:noProof/>
                <w:webHidden/>
              </w:rPr>
              <w:instrText xml:space="preserve"> PAGEREF _Toc237202795 \h </w:instrText>
            </w:r>
            <w:r>
              <w:rPr>
                <w:noProof/>
                <w:webHidden/>
              </w:rPr>
            </w:r>
            <w:r>
              <w:rPr>
                <w:noProof/>
                <w:webHidden/>
              </w:rPr>
              <w:fldChar w:fldCharType="separate"/>
            </w:r>
            <w:r>
              <w:rPr>
                <w:noProof/>
                <w:webHidden/>
              </w:rPr>
              <w:t>59</w:t>
            </w:r>
            <w:r>
              <w:rPr>
                <w:noProof/>
                <w:webHidden/>
              </w:rPr>
              <w:fldChar w:fldCharType="end"/>
            </w:r>
          </w:hyperlink>
        </w:p>
        <w:p w14:paraId="2D14FABC" w14:textId="64DD5B74" w:rsidR="00B87770" w:rsidRDefault="00B87770">
          <w:pPr>
            <w:pStyle w:val="TDC3"/>
            <w:tabs>
              <w:tab w:val="right" w:leader="dot" w:pos="8828"/>
            </w:tabs>
            <w:rPr>
              <w:rFonts w:cstheme="minorBidi"/>
              <w:noProof/>
            </w:rPr>
          </w:pPr>
          <w:hyperlink w:anchor="_Toc237202796" w:history="1">
            <w:r w:rsidRPr="00B25E66">
              <w:rPr>
                <w:rStyle w:val="Hipervnculo"/>
                <w:rFonts w:ascii="Arial" w:hAnsi="Arial" w:cs="Arial"/>
                <w:noProof/>
              </w:rPr>
              <w:t>5. Porcentaje de riesgos materializados</w:t>
            </w:r>
            <w:r>
              <w:rPr>
                <w:noProof/>
                <w:webHidden/>
              </w:rPr>
              <w:tab/>
            </w:r>
            <w:r>
              <w:rPr>
                <w:noProof/>
                <w:webHidden/>
              </w:rPr>
              <w:fldChar w:fldCharType="begin"/>
            </w:r>
            <w:r>
              <w:rPr>
                <w:noProof/>
                <w:webHidden/>
              </w:rPr>
              <w:instrText xml:space="preserve"> PAGEREF _Toc237202796 \h </w:instrText>
            </w:r>
            <w:r>
              <w:rPr>
                <w:noProof/>
                <w:webHidden/>
              </w:rPr>
            </w:r>
            <w:r>
              <w:rPr>
                <w:noProof/>
                <w:webHidden/>
              </w:rPr>
              <w:fldChar w:fldCharType="separate"/>
            </w:r>
            <w:r>
              <w:rPr>
                <w:noProof/>
                <w:webHidden/>
              </w:rPr>
              <w:t>59</w:t>
            </w:r>
            <w:r>
              <w:rPr>
                <w:noProof/>
                <w:webHidden/>
              </w:rPr>
              <w:fldChar w:fldCharType="end"/>
            </w:r>
          </w:hyperlink>
        </w:p>
        <w:p w14:paraId="18E3D358" w14:textId="5C04684E" w:rsidR="00B87770" w:rsidRDefault="00B87770">
          <w:pPr>
            <w:pStyle w:val="TDC3"/>
            <w:tabs>
              <w:tab w:val="right" w:leader="dot" w:pos="8828"/>
            </w:tabs>
            <w:rPr>
              <w:rFonts w:cstheme="minorBidi"/>
              <w:noProof/>
            </w:rPr>
          </w:pPr>
          <w:hyperlink w:anchor="_Toc237202797" w:history="1">
            <w:r w:rsidRPr="00B25E66">
              <w:rPr>
                <w:rStyle w:val="Hipervnculo"/>
                <w:rFonts w:ascii="Arial" w:hAnsi="Arial" w:cs="Arial"/>
                <w:noProof/>
              </w:rPr>
              <w:t>7. Porcentaje de riesgos dentro de los niveles de aceptación</w:t>
            </w:r>
            <w:r>
              <w:rPr>
                <w:noProof/>
                <w:webHidden/>
              </w:rPr>
              <w:tab/>
            </w:r>
            <w:r>
              <w:rPr>
                <w:noProof/>
                <w:webHidden/>
              </w:rPr>
              <w:fldChar w:fldCharType="begin"/>
            </w:r>
            <w:r>
              <w:rPr>
                <w:noProof/>
                <w:webHidden/>
              </w:rPr>
              <w:instrText xml:space="preserve"> PAGEREF _Toc237202797 \h </w:instrText>
            </w:r>
            <w:r>
              <w:rPr>
                <w:noProof/>
                <w:webHidden/>
              </w:rPr>
            </w:r>
            <w:r>
              <w:rPr>
                <w:noProof/>
                <w:webHidden/>
              </w:rPr>
              <w:fldChar w:fldCharType="separate"/>
            </w:r>
            <w:r>
              <w:rPr>
                <w:noProof/>
                <w:webHidden/>
              </w:rPr>
              <w:t>60</w:t>
            </w:r>
            <w:r>
              <w:rPr>
                <w:noProof/>
                <w:webHidden/>
              </w:rPr>
              <w:fldChar w:fldCharType="end"/>
            </w:r>
          </w:hyperlink>
        </w:p>
        <w:p w14:paraId="772F90A9" w14:textId="3A2BB6C3" w:rsidR="00B87770" w:rsidRDefault="00B87770">
          <w:pPr>
            <w:pStyle w:val="TDC2"/>
            <w:tabs>
              <w:tab w:val="right" w:leader="dot" w:pos="8828"/>
            </w:tabs>
            <w:rPr>
              <w:rFonts w:cstheme="minorBidi"/>
              <w:noProof/>
            </w:rPr>
          </w:pPr>
          <w:hyperlink w:anchor="_Toc237202798" w:history="1">
            <w:r w:rsidRPr="00B25E66">
              <w:rPr>
                <w:rStyle w:val="Hipervnculo"/>
                <w:rFonts w:cs="Arial"/>
                <w:noProof/>
              </w:rPr>
              <w:t>15.2 Responsabilidad en la medición y análisis</w:t>
            </w:r>
            <w:r>
              <w:rPr>
                <w:noProof/>
                <w:webHidden/>
              </w:rPr>
              <w:tab/>
            </w:r>
            <w:r>
              <w:rPr>
                <w:noProof/>
                <w:webHidden/>
              </w:rPr>
              <w:fldChar w:fldCharType="begin"/>
            </w:r>
            <w:r>
              <w:rPr>
                <w:noProof/>
                <w:webHidden/>
              </w:rPr>
              <w:instrText xml:space="preserve"> PAGEREF _Toc237202798 \h </w:instrText>
            </w:r>
            <w:r>
              <w:rPr>
                <w:noProof/>
                <w:webHidden/>
              </w:rPr>
            </w:r>
            <w:r>
              <w:rPr>
                <w:noProof/>
                <w:webHidden/>
              </w:rPr>
              <w:fldChar w:fldCharType="separate"/>
            </w:r>
            <w:r>
              <w:rPr>
                <w:noProof/>
                <w:webHidden/>
              </w:rPr>
              <w:t>60</w:t>
            </w:r>
            <w:r>
              <w:rPr>
                <w:noProof/>
                <w:webHidden/>
              </w:rPr>
              <w:fldChar w:fldCharType="end"/>
            </w:r>
          </w:hyperlink>
        </w:p>
        <w:p w14:paraId="76CD9E59" w14:textId="6433F6AD" w:rsidR="00B87770" w:rsidRDefault="00B87770">
          <w:pPr>
            <w:pStyle w:val="TDC2"/>
            <w:tabs>
              <w:tab w:val="right" w:leader="dot" w:pos="8828"/>
            </w:tabs>
            <w:rPr>
              <w:rFonts w:cstheme="minorBidi"/>
              <w:noProof/>
            </w:rPr>
          </w:pPr>
          <w:hyperlink w:anchor="_Toc237202799" w:history="1">
            <w:r w:rsidRPr="00B25E66">
              <w:rPr>
                <w:rStyle w:val="Hipervnculo"/>
                <w:rFonts w:cs="Arial"/>
                <w:noProof/>
              </w:rPr>
              <w:t>15.3 Fichas técnicas</w:t>
            </w:r>
            <w:r>
              <w:rPr>
                <w:noProof/>
                <w:webHidden/>
              </w:rPr>
              <w:tab/>
            </w:r>
            <w:r>
              <w:rPr>
                <w:noProof/>
                <w:webHidden/>
              </w:rPr>
              <w:fldChar w:fldCharType="begin"/>
            </w:r>
            <w:r>
              <w:rPr>
                <w:noProof/>
                <w:webHidden/>
              </w:rPr>
              <w:instrText xml:space="preserve"> PAGEREF _Toc237202799 \h </w:instrText>
            </w:r>
            <w:r>
              <w:rPr>
                <w:noProof/>
                <w:webHidden/>
              </w:rPr>
            </w:r>
            <w:r>
              <w:rPr>
                <w:noProof/>
                <w:webHidden/>
              </w:rPr>
              <w:fldChar w:fldCharType="separate"/>
            </w:r>
            <w:r>
              <w:rPr>
                <w:noProof/>
                <w:webHidden/>
              </w:rPr>
              <w:t>61</w:t>
            </w:r>
            <w:r>
              <w:rPr>
                <w:noProof/>
                <w:webHidden/>
              </w:rPr>
              <w:fldChar w:fldCharType="end"/>
            </w:r>
          </w:hyperlink>
        </w:p>
        <w:p w14:paraId="4940BF62" w14:textId="554512A2" w:rsidR="00B87770" w:rsidRDefault="00B87770">
          <w:pPr>
            <w:pStyle w:val="TDC2"/>
            <w:tabs>
              <w:tab w:val="right" w:leader="dot" w:pos="8828"/>
            </w:tabs>
            <w:rPr>
              <w:rFonts w:cstheme="minorBidi"/>
              <w:noProof/>
            </w:rPr>
          </w:pPr>
          <w:hyperlink w:anchor="_Toc237202800" w:history="1">
            <w:r w:rsidRPr="00B25E66">
              <w:rPr>
                <w:rStyle w:val="Hipervnculo"/>
                <w:rFonts w:cs="Arial"/>
                <w:noProof/>
              </w:rPr>
              <w:t>15.4 Análisis y toma de decisiones</w:t>
            </w:r>
            <w:r>
              <w:rPr>
                <w:noProof/>
                <w:webHidden/>
              </w:rPr>
              <w:tab/>
            </w:r>
            <w:r>
              <w:rPr>
                <w:noProof/>
                <w:webHidden/>
              </w:rPr>
              <w:fldChar w:fldCharType="begin"/>
            </w:r>
            <w:r>
              <w:rPr>
                <w:noProof/>
                <w:webHidden/>
              </w:rPr>
              <w:instrText xml:space="preserve"> PAGEREF _Toc237202800 \h </w:instrText>
            </w:r>
            <w:r>
              <w:rPr>
                <w:noProof/>
                <w:webHidden/>
              </w:rPr>
            </w:r>
            <w:r>
              <w:rPr>
                <w:noProof/>
                <w:webHidden/>
              </w:rPr>
              <w:fldChar w:fldCharType="separate"/>
            </w:r>
            <w:r>
              <w:rPr>
                <w:noProof/>
                <w:webHidden/>
              </w:rPr>
              <w:t>61</w:t>
            </w:r>
            <w:r>
              <w:rPr>
                <w:noProof/>
                <w:webHidden/>
              </w:rPr>
              <w:fldChar w:fldCharType="end"/>
            </w:r>
          </w:hyperlink>
        </w:p>
        <w:p w14:paraId="53FAE09A" w14:textId="0FC0BF4E" w:rsidR="00B87770" w:rsidRDefault="00B87770">
          <w:pPr>
            <w:pStyle w:val="TDC1"/>
            <w:tabs>
              <w:tab w:val="left" w:pos="660"/>
              <w:tab w:val="right" w:leader="dot" w:pos="8828"/>
            </w:tabs>
            <w:rPr>
              <w:rFonts w:cstheme="minorBidi"/>
              <w:noProof/>
            </w:rPr>
          </w:pPr>
          <w:hyperlink w:anchor="_Toc237202801" w:history="1">
            <w:r w:rsidRPr="00B25E66">
              <w:rPr>
                <w:rStyle w:val="Hipervnculo"/>
                <w:b/>
                <w:bCs/>
                <w:noProof/>
              </w:rPr>
              <w:t>16.</w:t>
            </w:r>
            <w:r>
              <w:rPr>
                <w:rFonts w:cstheme="minorBidi"/>
                <w:noProof/>
              </w:rPr>
              <w:tab/>
            </w:r>
            <w:r w:rsidRPr="00B25E66">
              <w:rPr>
                <w:rStyle w:val="Hipervnculo"/>
                <w:b/>
                <w:bCs/>
                <w:noProof/>
              </w:rPr>
              <w:t>MEJORA CONTINUA</w:t>
            </w:r>
            <w:r>
              <w:rPr>
                <w:noProof/>
                <w:webHidden/>
              </w:rPr>
              <w:tab/>
            </w:r>
            <w:r>
              <w:rPr>
                <w:noProof/>
                <w:webHidden/>
              </w:rPr>
              <w:fldChar w:fldCharType="begin"/>
            </w:r>
            <w:r>
              <w:rPr>
                <w:noProof/>
                <w:webHidden/>
              </w:rPr>
              <w:instrText xml:space="preserve"> PAGEREF _Toc237202801 \h </w:instrText>
            </w:r>
            <w:r>
              <w:rPr>
                <w:noProof/>
                <w:webHidden/>
              </w:rPr>
            </w:r>
            <w:r>
              <w:rPr>
                <w:noProof/>
                <w:webHidden/>
              </w:rPr>
              <w:fldChar w:fldCharType="separate"/>
            </w:r>
            <w:r>
              <w:rPr>
                <w:noProof/>
                <w:webHidden/>
              </w:rPr>
              <w:t>62</w:t>
            </w:r>
            <w:r>
              <w:rPr>
                <w:noProof/>
                <w:webHidden/>
              </w:rPr>
              <w:fldChar w:fldCharType="end"/>
            </w:r>
          </w:hyperlink>
        </w:p>
        <w:p w14:paraId="5A875128" w14:textId="6ABF90B6" w:rsidR="00B87770" w:rsidRDefault="00B87770">
          <w:pPr>
            <w:pStyle w:val="TDC2"/>
            <w:tabs>
              <w:tab w:val="right" w:leader="dot" w:pos="8828"/>
            </w:tabs>
            <w:rPr>
              <w:rFonts w:cstheme="minorBidi"/>
              <w:noProof/>
            </w:rPr>
          </w:pPr>
          <w:hyperlink w:anchor="_Toc237202802" w:history="1">
            <w:r w:rsidRPr="00B25E66">
              <w:rPr>
                <w:rStyle w:val="Hipervnculo"/>
                <w:rFonts w:cs="Arial"/>
                <w:noProof/>
              </w:rPr>
              <w:t>16.1 Fuentes para la mejora continua</w:t>
            </w:r>
            <w:r>
              <w:rPr>
                <w:noProof/>
                <w:webHidden/>
              </w:rPr>
              <w:tab/>
            </w:r>
            <w:r>
              <w:rPr>
                <w:noProof/>
                <w:webHidden/>
              </w:rPr>
              <w:fldChar w:fldCharType="begin"/>
            </w:r>
            <w:r>
              <w:rPr>
                <w:noProof/>
                <w:webHidden/>
              </w:rPr>
              <w:instrText xml:space="preserve"> PAGEREF _Toc237202802 \h </w:instrText>
            </w:r>
            <w:r>
              <w:rPr>
                <w:noProof/>
                <w:webHidden/>
              </w:rPr>
            </w:r>
            <w:r>
              <w:rPr>
                <w:noProof/>
                <w:webHidden/>
              </w:rPr>
              <w:fldChar w:fldCharType="separate"/>
            </w:r>
            <w:r>
              <w:rPr>
                <w:noProof/>
                <w:webHidden/>
              </w:rPr>
              <w:t>62</w:t>
            </w:r>
            <w:r>
              <w:rPr>
                <w:noProof/>
                <w:webHidden/>
              </w:rPr>
              <w:fldChar w:fldCharType="end"/>
            </w:r>
          </w:hyperlink>
        </w:p>
        <w:p w14:paraId="144143E0" w14:textId="20D1D583" w:rsidR="00B87770" w:rsidRDefault="00B87770">
          <w:pPr>
            <w:pStyle w:val="TDC2"/>
            <w:tabs>
              <w:tab w:val="right" w:leader="dot" w:pos="8828"/>
            </w:tabs>
            <w:rPr>
              <w:rFonts w:cstheme="minorBidi"/>
              <w:noProof/>
            </w:rPr>
          </w:pPr>
          <w:hyperlink w:anchor="_Toc237202803" w:history="1">
            <w:r w:rsidRPr="00B25E66">
              <w:rPr>
                <w:rStyle w:val="Hipervnculo"/>
                <w:rFonts w:cs="Arial"/>
                <w:noProof/>
              </w:rPr>
              <w:t>16.2 Acciones de mejora</w:t>
            </w:r>
            <w:r>
              <w:rPr>
                <w:noProof/>
                <w:webHidden/>
              </w:rPr>
              <w:tab/>
            </w:r>
            <w:r>
              <w:rPr>
                <w:noProof/>
                <w:webHidden/>
              </w:rPr>
              <w:fldChar w:fldCharType="begin"/>
            </w:r>
            <w:r>
              <w:rPr>
                <w:noProof/>
                <w:webHidden/>
              </w:rPr>
              <w:instrText xml:space="preserve"> PAGEREF _Toc237202803 \h </w:instrText>
            </w:r>
            <w:r>
              <w:rPr>
                <w:noProof/>
                <w:webHidden/>
              </w:rPr>
            </w:r>
            <w:r>
              <w:rPr>
                <w:noProof/>
                <w:webHidden/>
              </w:rPr>
              <w:fldChar w:fldCharType="separate"/>
            </w:r>
            <w:r>
              <w:rPr>
                <w:noProof/>
                <w:webHidden/>
              </w:rPr>
              <w:t>62</w:t>
            </w:r>
            <w:r>
              <w:rPr>
                <w:noProof/>
                <w:webHidden/>
              </w:rPr>
              <w:fldChar w:fldCharType="end"/>
            </w:r>
          </w:hyperlink>
        </w:p>
        <w:p w14:paraId="26D5A1C6" w14:textId="4301B99F" w:rsidR="00B87770" w:rsidRDefault="00B87770">
          <w:pPr>
            <w:pStyle w:val="TDC2"/>
            <w:tabs>
              <w:tab w:val="right" w:leader="dot" w:pos="8828"/>
            </w:tabs>
            <w:rPr>
              <w:rFonts w:cstheme="minorBidi"/>
              <w:noProof/>
            </w:rPr>
          </w:pPr>
          <w:hyperlink w:anchor="_Toc237202804" w:history="1">
            <w:r w:rsidRPr="00B25E66">
              <w:rPr>
                <w:rStyle w:val="Hipervnculo"/>
                <w:rFonts w:cs="Arial"/>
                <w:noProof/>
              </w:rPr>
              <w:t>16.3 Fortalecimiento de los controles</w:t>
            </w:r>
            <w:r>
              <w:rPr>
                <w:noProof/>
                <w:webHidden/>
              </w:rPr>
              <w:tab/>
            </w:r>
            <w:r>
              <w:rPr>
                <w:noProof/>
                <w:webHidden/>
              </w:rPr>
              <w:fldChar w:fldCharType="begin"/>
            </w:r>
            <w:r>
              <w:rPr>
                <w:noProof/>
                <w:webHidden/>
              </w:rPr>
              <w:instrText xml:space="preserve"> PAGEREF _Toc237202804 \h </w:instrText>
            </w:r>
            <w:r>
              <w:rPr>
                <w:noProof/>
                <w:webHidden/>
              </w:rPr>
            </w:r>
            <w:r>
              <w:rPr>
                <w:noProof/>
                <w:webHidden/>
              </w:rPr>
              <w:fldChar w:fldCharType="separate"/>
            </w:r>
            <w:r>
              <w:rPr>
                <w:noProof/>
                <w:webHidden/>
              </w:rPr>
              <w:t>63</w:t>
            </w:r>
            <w:r>
              <w:rPr>
                <w:noProof/>
                <w:webHidden/>
              </w:rPr>
              <w:fldChar w:fldCharType="end"/>
            </w:r>
          </w:hyperlink>
        </w:p>
        <w:p w14:paraId="6CABE1A6" w14:textId="1D65071C" w:rsidR="00B87770" w:rsidRDefault="00B87770">
          <w:pPr>
            <w:pStyle w:val="TDC2"/>
            <w:tabs>
              <w:tab w:val="right" w:leader="dot" w:pos="8828"/>
            </w:tabs>
            <w:rPr>
              <w:rFonts w:cstheme="minorBidi"/>
              <w:noProof/>
            </w:rPr>
          </w:pPr>
          <w:hyperlink w:anchor="_Toc237202805" w:history="1">
            <w:r w:rsidRPr="00B25E66">
              <w:rPr>
                <w:rStyle w:val="Hipervnculo"/>
                <w:rFonts w:cs="Arial"/>
                <w:noProof/>
              </w:rPr>
              <w:t>16.4 Actualización de la gestión del riesgo</w:t>
            </w:r>
            <w:r>
              <w:rPr>
                <w:noProof/>
                <w:webHidden/>
              </w:rPr>
              <w:tab/>
            </w:r>
            <w:r>
              <w:rPr>
                <w:noProof/>
                <w:webHidden/>
              </w:rPr>
              <w:fldChar w:fldCharType="begin"/>
            </w:r>
            <w:r>
              <w:rPr>
                <w:noProof/>
                <w:webHidden/>
              </w:rPr>
              <w:instrText xml:space="preserve"> PAGEREF _Toc237202805 \h </w:instrText>
            </w:r>
            <w:r>
              <w:rPr>
                <w:noProof/>
                <w:webHidden/>
              </w:rPr>
            </w:r>
            <w:r>
              <w:rPr>
                <w:noProof/>
                <w:webHidden/>
              </w:rPr>
              <w:fldChar w:fldCharType="separate"/>
            </w:r>
            <w:r>
              <w:rPr>
                <w:noProof/>
                <w:webHidden/>
              </w:rPr>
              <w:t>63</w:t>
            </w:r>
            <w:r>
              <w:rPr>
                <w:noProof/>
                <w:webHidden/>
              </w:rPr>
              <w:fldChar w:fldCharType="end"/>
            </w:r>
          </w:hyperlink>
        </w:p>
        <w:p w14:paraId="18FC8A67" w14:textId="18AF21A9" w:rsidR="00B87770" w:rsidRDefault="00B87770">
          <w:pPr>
            <w:pStyle w:val="TDC2"/>
            <w:tabs>
              <w:tab w:val="right" w:leader="dot" w:pos="8828"/>
            </w:tabs>
            <w:rPr>
              <w:rFonts w:cstheme="minorBidi"/>
              <w:noProof/>
            </w:rPr>
          </w:pPr>
          <w:hyperlink w:anchor="_Toc237202806" w:history="1">
            <w:r w:rsidRPr="00B25E66">
              <w:rPr>
                <w:rStyle w:val="Hipervnculo"/>
                <w:rFonts w:cs="Arial"/>
                <w:noProof/>
              </w:rPr>
              <w:t>16.5 Responsabilidades</w:t>
            </w:r>
            <w:r>
              <w:rPr>
                <w:noProof/>
                <w:webHidden/>
              </w:rPr>
              <w:tab/>
            </w:r>
            <w:r>
              <w:rPr>
                <w:noProof/>
                <w:webHidden/>
              </w:rPr>
              <w:fldChar w:fldCharType="begin"/>
            </w:r>
            <w:r>
              <w:rPr>
                <w:noProof/>
                <w:webHidden/>
              </w:rPr>
              <w:instrText xml:space="preserve"> PAGEREF _Toc237202806 \h </w:instrText>
            </w:r>
            <w:r>
              <w:rPr>
                <w:noProof/>
                <w:webHidden/>
              </w:rPr>
            </w:r>
            <w:r>
              <w:rPr>
                <w:noProof/>
                <w:webHidden/>
              </w:rPr>
              <w:fldChar w:fldCharType="separate"/>
            </w:r>
            <w:r>
              <w:rPr>
                <w:noProof/>
                <w:webHidden/>
              </w:rPr>
              <w:t>64</w:t>
            </w:r>
            <w:r>
              <w:rPr>
                <w:noProof/>
                <w:webHidden/>
              </w:rPr>
              <w:fldChar w:fldCharType="end"/>
            </w:r>
          </w:hyperlink>
        </w:p>
        <w:p w14:paraId="2B5656E1" w14:textId="612DB061" w:rsidR="00B87770" w:rsidRDefault="00B87770">
          <w:pPr>
            <w:pStyle w:val="TDC2"/>
            <w:tabs>
              <w:tab w:val="right" w:leader="dot" w:pos="8828"/>
            </w:tabs>
            <w:rPr>
              <w:rFonts w:cstheme="minorBidi"/>
              <w:noProof/>
            </w:rPr>
          </w:pPr>
          <w:hyperlink w:anchor="_Toc237202807" w:history="1">
            <w:r w:rsidRPr="00B25E66">
              <w:rPr>
                <w:rStyle w:val="Hipervnculo"/>
                <w:rFonts w:cs="Arial"/>
                <w:noProof/>
              </w:rPr>
              <w:t>16.6 Principio de mejora continua</w:t>
            </w:r>
            <w:r>
              <w:rPr>
                <w:noProof/>
                <w:webHidden/>
              </w:rPr>
              <w:tab/>
            </w:r>
            <w:r>
              <w:rPr>
                <w:noProof/>
                <w:webHidden/>
              </w:rPr>
              <w:fldChar w:fldCharType="begin"/>
            </w:r>
            <w:r>
              <w:rPr>
                <w:noProof/>
                <w:webHidden/>
              </w:rPr>
              <w:instrText xml:space="preserve"> PAGEREF _Toc237202807 \h </w:instrText>
            </w:r>
            <w:r>
              <w:rPr>
                <w:noProof/>
                <w:webHidden/>
              </w:rPr>
            </w:r>
            <w:r>
              <w:rPr>
                <w:noProof/>
                <w:webHidden/>
              </w:rPr>
              <w:fldChar w:fldCharType="separate"/>
            </w:r>
            <w:r>
              <w:rPr>
                <w:noProof/>
                <w:webHidden/>
              </w:rPr>
              <w:t>64</w:t>
            </w:r>
            <w:r>
              <w:rPr>
                <w:noProof/>
                <w:webHidden/>
              </w:rPr>
              <w:fldChar w:fldCharType="end"/>
            </w:r>
          </w:hyperlink>
        </w:p>
        <w:p w14:paraId="2A4FB7D4" w14:textId="7CF18FB3" w:rsidR="00B87770" w:rsidRDefault="00B87770">
          <w:pPr>
            <w:pStyle w:val="TDC1"/>
            <w:tabs>
              <w:tab w:val="left" w:pos="660"/>
              <w:tab w:val="right" w:leader="dot" w:pos="8828"/>
            </w:tabs>
            <w:rPr>
              <w:rFonts w:cstheme="minorBidi"/>
              <w:noProof/>
            </w:rPr>
          </w:pPr>
          <w:hyperlink w:anchor="_Toc237202808" w:history="1">
            <w:r w:rsidRPr="00B25E66">
              <w:rPr>
                <w:rStyle w:val="Hipervnculo"/>
                <w:b/>
                <w:bCs/>
                <w:noProof/>
              </w:rPr>
              <w:t>17.</w:t>
            </w:r>
            <w:r>
              <w:rPr>
                <w:rFonts w:cstheme="minorBidi"/>
                <w:noProof/>
              </w:rPr>
              <w:tab/>
            </w:r>
            <w:r w:rsidRPr="00B25E66">
              <w:rPr>
                <w:rStyle w:val="Hipervnculo"/>
                <w:b/>
                <w:bCs/>
                <w:noProof/>
              </w:rPr>
              <w:t>DIVULGACIÓN Y SOCIALIZACIÓN</w:t>
            </w:r>
            <w:r>
              <w:rPr>
                <w:noProof/>
                <w:webHidden/>
              </w:rPr>
              <w:tab/>
            </w:r>
            <w:r>
              <w:rPr>
                <w:noProof/>
                <w:webHidden/>
              </w:rPr>
              <w:fldChar w:fldCharType="begin"/>
            </w:r>
            <w:r>
              <w:rPr>
                <w:noProof/>
                <w:webHidden/>
              </w:rPr>
              <w:instrText xml:space="preserve"> PAGEREF _Toc237202808 \h </w:instrText>
            </w:r>
            <w:r>
              <w:rPr>
                <w:noProof/>
                <w:webHidden/>
              </w:rPr>
            </w:r>
            <w:r>
              <w:rPr>
                <w:noProof/>
                <w:webHidden/>
              </w:rPr>
              <w:fldChar w:fldCharType="separate"/>
            </w:r>
            <w:r>
              <w:rPr>
                <w:noProof/>
                <w:webHidden/>
              </w:rPr>
              <w:t>64</w:t>
            </w:r>
            <w:r>
              <w:rPr>
                <w:noProof/>
                <w:webHidden/>
              </w:rPr>
              <w:fldChar w:fldCharType="end"/>
            </w:r>
          </w:hyperlink>
        </w:p>
        <w:p w14:paraId="4F4BFB6F" w14:textId="5F1F5734" w:rsidR="00B87770" w:rsidRDefault="00B87770">
          <w:pPr>
            <w:pStyle w:val="TDC2"/>
            <w:tabs>
              <w:tab w:val="right" w:leader="dot" w:pos="8828"/>
            </w:tabs>
            <w:rPr>
              <w:rFonts w:cstheme="minorBidi"/>
              <w:noProof/>
            </w:rPr>
          </w:pPr>
          <w:hyperlink w:anchor="_Toc237202809" w:history="1">
            <w:r w:rsidRPr="00B25E66">
              <w:rPr>
                <w:rStyle w:val="Hipervnculo"/>
                <w:rFonts w:cs="Arial"/>
                <w:noProof/>
              </w:rPr>
              <w:t>17.1 Responsables</w:t>
            </w:r>
            <w:r>
              <w:rPr>
                <w:noProof/>
                <w:webHidden/>
              </w:rPr>
              <w:tab/>
            </w:r>
            <w:r>
              <w:rPr>
                <w:noProof/>
                <w:webHidden/>
              </w:rPr>
              <w:fldChar w:fldCharType="begin"/>
            </w:r>
            <w:r>
              <w:rPr>
                <w:noProof/>
                <w:webHidden/>
              </w:rPr>
              <w:instrText xml:space="preserve"> PAGEREF _Toc237202809 \h </w:instrText>
            </w:r>
            <w:r>
              <w:rPr>
                <w:noProof/>
                <w:webHidden/>
              </w:rPr>
            </w:r>
            <w:r>
              <w:rPr>
                <w:noProof/>
                <w:webHidden/>
              </w:rPr>
              <w:fldChar w:fldCharType="separate"/>
            </w:r>
            <w:r>
              <w:rPr>
                <w:noProof/>
                <w:webHidden/>
              </w:rPr>
              <w:t>65</w:t>
            </w:r>
            <w:r>
              <w:rPr>
                <w:noProof/>
                <w:webHidden/>
              </w:rPr>
              <w:fldChar w:fldCharType="end"/>
            </w:r>
          </w:hyperlink>
        </w:p>
        <w:p w14:paraId="30F9ACBD" w14:textId="6E9511BD" w:rsidR="00B87770" w:rsidRDefault="00B87770">
          <w:pPr>
            <w:pStyle w:val="TDC2"/>
            <w:tabs>
              <w:tab w:val="right" w:leader="dot" w:pos="8828"/>
            </w:tabs>
            <w:rPr>
              <w:rFonts w:cstheme="minorBidi"/>
              <w:noProof/>
            </w:rPr>
          </w:pPr>
          <w:hyperlink w:anchor="_Toc237202810" w:history="1">
            <w:r w:rsidRPr="00B25E66">
              <w:rPr>
                <w:rStyle w:val="Hipervnculo"/>
                <w:rFonts w:cs="Arial"/>
                <w:noProof/>
              </w:rPr>
              <w:t>17.2 Mecanismos de divulgación y socialización</w:t>
            </w:r>
            <w:r>
              <w:rPr>
                <w:noProof/>
                <w:webHidden/>
              </w:rPr>
              <w:tab/>
            </w:r>
            <w:r>
              <w:rPr>
                <w:noProof/>
                <w:webHidden/>
              </w:rPr>
              <w:fldChar w:fldCharType="begin"/>
            </w:r>
            <w:r>
              <w:rPr>
                <w:noProof/>
                <w:webHidden/>
              </w:rPr>
              <w:instrText xml:space="preserve"> PAGEREF _Toc237202810 \h </w:instrText>
            </w:r>
            <w:r>
              <w:rPr>
                <w:noProof/>
                <w:webHidden/>
              </w:rPr>
            </w:r>
            <w:r>
              <w:rPr>
                <w:noProof/>
                <w:webHidden/>
              </w:rPr>
              <w:fldChar w:fldCharType="separate"/>
            </w:r>
            <w:r>
              <w:rPr>
                <w:noProof/>
                <w:webHidden/>
              </w:rPr>
              <w:t>65</w:t>
            </w:r>
            <w:r>
              <w:rPr>
                <w:noProof/>
                <w:webHidden/>
              </w:rPr>
              <w:fldChar w:fldCharType="end"/>
            </w:r>
          </w:hyperlink>
        </w:p>
        <w:p w14:paraId="75649936" w14:textId="6F9E2CD4" w:rsidR="00B87770" w:rsidRDefault="00B87770">
          <w:pPr>
            <w:pStyle w:val="TDC2"/>
            <w:tabs>
              <w:tab w:val="right" w:leader="dot" w:pos="8828"/>
            </w:tabs>
            <w:rPr>
              <w:rFonts w:cstheme="minorBidi"/>
              <w:noProof/>
            </w:rPr>
          </w:pPr>
          <w:hyperlink w:anchor="_Toc237202811" w:history="1">
            <w:r w:rsidRPr="00B25E66">
              <w:rPr>
                <w:rStyle w:val="Hipervnculo"/>
                <w:rFonts w:cs="Arial"/>
                <w:noProof/>
              </w:rPr>
              <w:t>17.3 Contenido de la socialización</w:t>
            </w:r>
            <w:r>
              <w:rPr>
                <w:noProof/>
                <w:webHidden/>
              </w:rPr>
              <w:tab/>
            </w:r>
            <w:r>
              <w:rPr>
                <w:noProof/>
                <w:webHidden/>
              </w:rPr>
              <w:fldChar w:fldCharType="begin"/>
            </w:r>
            <w:r>
              <w:rPr>
                <w:noProof/>
                <w:webHidden/>
              </w:rPr>
              <w:instrText xml:space="preserve"> PAGEREF _Toc237202811 \h </w:instrText>
            </w:r>
            <w:r>
              <w:rPr>
                <w:noProof/>
                <w:webHidden/>
              </w:rPr>
            </w:r>
            <w:r>
              <w:rPr>
                <w:noProof/>
                <w:webHidden/>
              </w:rPr>
              <w:fldChar w:fldCharType="separate"/>
            </w:r>
            <w:r>
              <w:rPr>
                <w:noProof/>
                <w:webHidden/>
              </w:rPr>
              <w:t>65</w:t>
            </w:r>
            <w:r>
              <w:rPr>
                <w:noProof/>
                <w:webHidden/>
              </w:rPr>
              <w:fldChar w:fldCharType="end"/>
            </w:r>
          </w:hyperlink>
        </w:p>
        <w:p w14:paraId="2F56A28E" w14:textId="3705D5AA" w:rsidR="00B87770" w:rsidRDefault="00B87770">
          <w:pPr>
            <w:pStyle w:val="TDC2"/>
            <w:tabs>
              <w:tab w:val="right" w:leader="dot" w:pos="8828"/>
            </w:tabs>
            <w:rPr>
              <w:rFonts w:cstheme="minorBidi"/>
              <w:noProof/>
            </w:rPr>
          </w:pPr>
          <w:hyperlink w:anchor="_Toc237202812" w:history="1">
            <w:r w:rsidRPr="00B25E66">
              <w:rPr>
                <w:rStyle w:val="Hipervnculo"/>
                <w:rFonts w:cs="Arial"/>
                <w:noProof/>
              </w:rPr>
              <w:t>17.4 Periodicidad</w:t>
            </w:r>
            <w:r>
              <w:rPr>
                <w:noProof/>
                <w:webHidden/>
              </w:rPr>
              <w:tab/>
            </w:r>
            <w:r>
              <w:rPr>
                <w:noProof/>
                <w:webHidden/>
              </w:rPr>
              <w:fldChar w:fldCharType="begin"/>
            </w:r>
            <w:r>
              <w:rPr>
                <w:noProof/>
                <w:webHidden/>
              </w:rPr>
              <w:instrText xml:space="preserve"> PAGEREF _Toc237202812 \h </w:instrText>
            </w:r>
            <w:r>
              <w:rPr>
                <w:noProof/>
                <w:webHidden/>
              </w:rPr>
            </w:r>
            <w:r>
              <w:rPr>
                <w:noProof/>
                <w:webHidden/>
              </w:rPr>
              <w:fldChar w:fldCharType="separate"/>
            </w:r>
            <w:r>
              <w:rPr>
                <w:noProof/>
                <w:webHidden/>
              </w:rPr>
              <w:t>66</w:t>
            </w:r>
            <w:r>
              <w:rPr>
                <w:noProof/>
                <w:webHidden/>
              </w:rPr>
              <w:fldChar w:fldCharType="end"/>
            </w:r>
          </w:hyperlink>
        </w:p>
        <w:p w14:paraId="29A6F7D5" w14:textId="094A5ABC" w:rsidR="00B87770" w:rsidRDefault="00B87770">
          <w:pPr>
            <w:pStyle w:val="TDC2"/>
            <w:tabs>
              <w:tab w:val="right" w:leader="dot" w:pos="8828"/>
            </w:tabs>
            <w:rPr>
              <w:rFonts w:cstheme="minorBidi"/>
              <w:noProof/>
            </w:rPr>
          </w:pPr>
          <w:hyperlink w:anchor="_Toc237202813" w:history="1">
            <w:r w:rsidRPr="00B25E66">
              <w:rPr>
                <w:rStyle w:val="Hipervnculo"/>
                <w:rFonts w:cs="Arial"/>
                <w:noProof/>
              </w:rPr>
              <w:t>17.5 Evidencias de divulgación y socialización</w:t>
            </w:r>
            <w:r>
              <w:rPr>
                <w:noProof/>
                <w:webHidden/>
              </w:rPr>
              <w:tab/>
            </w:r>
            <w:r>
              <w:rPr>
                <w:noProof/>
                <w:webHidden/>
              </w:rPr>
              <w:fldChar w:fldCharType="begin"/>
            </w:r>
            <w:r>
              <w:rPr>
                <w:noProof/>
                <w:webHidden/>
              </w:rPr>
              <w:instrText xml:space="preserve"> PAGEREF _Toc237202813 \h </w:instrText>
            </w:r>
            <w:r>
              <w:rPr>
                <w:noProof/>
                <w:webHidden/>
              </w:rPr>
            </w:r>
            <w:r>
              <w:rPr>
                <w:noProof/>
                <w:webHidden/>
              </w:rPr>
              <w:fldChar w:fldCharType="separate"/>
            </w:r>
            <w:r>
              <w:rPr>
                <w:noProof/>
                <w:webHidden/>
              </w:rPr>
              <w:t>66</w:t>
            </w:r>
            <w:r>
              <w:rPr>
                <w:noProof/>
                <w:webHidden/>
              </w:rPr>
              <w:fldChar w:fldCharType="end"/>
            </w:r>
          </w:hyperlink>
        </w:p>
        <w:p w14:paraId="057E5C7B" w14:textId="1FEABA0B" w:rsidR="00B87770" w:rsidRDefault="00B87770">
          <w:pPr>
            <w:pStyle w:val="TDC1"/>
            <w:tabs>
              <w:tab w:val="left" w:pos="660"/>
              <w:tab w:val="right" w:leader="dot" w:pos="8828"/>
            </w:tabs>
            <w:rPr>
              <w:rFonts w:cstheme="minorBidi"/>
              <w:noProof/>
            </w:rPr>
          </w:pPr>
          <w:hyperlink w:anchor="_Toc237202814" w:history="1">
            <w:r w:rsidRPr="00B25E66">
              <w:rPr>
                <w:rStyle w:val="Hipervnculo"/>
                <w:b/>
                <w:bCs/>
                <w:noProof/>
              </w:rPr>
              <w:t>18.</w:t>
            </w:r>
            <w:r>
              <w:rPr>
                <w:rFonts w:cstheme="minorBidi"/>
                <w:noProof/>
              </w:rPr>
              <w:tab/>
            </w:r>
            <w:r w:rsidRPr="00B25E66">
              <w:rPr>
                <w:rStyle w:val="Hipervnculo"/>
                <w:b/>
                <w:bCs/>
                <w:noProof/>
              </w:rPr>
              <w:t>VIGENCIA</w:t>
            </w:r>
            <w:r>
              <w:rPr>
                <w:noProof/>
                <w:webHidden/>
              </w:rPr>
              <w:tab/>
            </w:r>
            <w:r>
              <w:rPr>
                <w:noProof/>
                <w:webHidden/>
              </w:rPr>
              <w:fldChar w:fldCharType="begin"/>
            </w:r>
            <w:r>
              <w:rPr>
                <w:noProof/>
                <w:webHidden/>
              </w:rPr>
              <w:instrText xml:space="preserve"> PAGEREF _Toc237202814 \h </w:instrText>
            </w:r>
            <w:r>
              <w:rPr>
                <w:noProof/>
                <w:webHidden/>
              </w:rPr>
            </w:r>
            <w:r>
              <w:rPr>
                <w:noProof/>
                <w:webHidden/>
              </w:rPr>
              <w:fldChar w:fldCharType="separate"/>
            </w:r>
            <w:r>
              <w:rPr>
                <w:noProof/>
                <w:webHidden/>
              </w:rPr>
              <w:t>67</w:t>
            </w:r>
            <w:r>
              <w:rPr>
                <w:noProof/>
                <w:webHidden/>
              </w:rPr>
              <w:fldChar w:fldCharType="end"/>
            </w:r>
          </w:hyperlink>
        </w:p>
        <w:p w14:paraId="5BAE93B4" w14:textId="3356F740" w:rsidR="00B87770" w:rsidRDefault="00B87770">
          <w:pPr>
            <w:pStyle w:val="TDC1"/>
            <w:tabs>
              <w:tab w:val="left" w:pos="660"/>
              <w:tab w:val="right" w:leader="dot" w:pos="8828"/>
            </w:tabs>
            <w:rPr>
              <w:rFonts w:cstheme="minorBidi"/>
              <w:noProof/>
            </w:rPr>
          </w:pPr>
          <w:hyperlink w:anchor="_Toc237202815" w:history="1">
            <w:r w:rsidRPr="00B25E66">
              <w:rPr>
                <w:rStyle w:val="Hipervnculo"/>
                <w:b/>
                <w:bCs/>
                <w:noProof/>
              </w:rPr>
              <w:t>19.</w:t>
            </w:r>
            <w:r>
              <w:rPr>
                <w:rFonts w:cstheme="minorBidi"/>
                <w:noProof/>
              </w:rPr>
              <w:tab/>
            </w:r>
            <w:r w:rsidRPr="00B25E66">
              <w:rPr>
                <w:rStyle w:val="Hipervnculo"/>
                <w:b/>
                <w:bCs/>
                <w:noProof/>
              </w:rPr>
              <w:t>CONTROL DE CAMBIOS DEL DOCUMENTO</w:t>
            </w:r>
            <w:r>
              <w:rPr>
                <w:noProof/>
                <w:webHidden/>
              </w:rPr>
              <w:tab/>
            </w:r>
            <w:r>
              <w:rPr>
                <w:noProof/>
                <w:webHidden/>
              </w:rPr>
              <w:fldChar w:fldCharType="begin"/>
            </w:r>
            <w:r>
              <w:rPr>
                <w:noProof/>
                <w:webHidden/>
              </w:rPr>
              <w:instrText xml:space="preserve"> PAGEREF _Toc237202815 \h </w:instrText>
            </w:r>
            <w:r>
              <w:rPr>
                <w:noProof/>
                <w:webHidden/>
              </w:rPr>
            </w:r>
            <w:r>
              <w:rPr>
                <w:noProof/>
                <w:webHidden/>
              </w:rPr>
              <w:fldChar w:fldCharType="separate"/>
            </w:r>
            <w:r>
              <w:rPr>
                <w:noProof/>
                <w:webHidden/>
              </w:rPr>
              <w:t>67</w:t>
            </w:r>
            <w:r>
              <w:rPr>
                <w:noProof/>
                <w:webHidden/>
              </w:rPr>
              <w:fldChar w:fldCharType="end"/>
            </w:r>
          </w:hyperlink>
        </w:p>
        <w:p w14:paraId="45B1DF27" w14:textId="536542FF" w:rsidR="00D37BDE" w:rsidRDefault="00D37BDE">
          <w:r>
            <w:rPr>
              <w:b/>
              <w:bCs/>
              <w:lang w:val="es-ES"/>
            </w:rPr>
            <w:fldChar w:fldCharType="end"/>
          </w:r>
        </w:p>
      </w:sdtContent>
    </w:sdt>
    <w:p w14:paraId="18C4E210" w14:textId="758DAF62" w:rsidR="001C03AE" w:rsidRDefault="001C03AE">
      <w:pPr>
        <w:jc w:val="center"/>
      </w:pPr>
    </w:p>
    <w:p w14:paraId="578E2954" w14:textId="69B82973" w:rsidR="00D37BDE" w:rsidRDefault="00D37BDE">
      <w:pPr>
        <w:jc w:val="center"/>
      </w:pPr>
    </w:p>
    <w:p w14:paraId="591B0F12" w14:textId="7E1E0DC3" w:rsidR="00F676FE" w:rsidRDefault="00F676FE">
      <w:pPr>
        <w:jc w:val="center"/>
      </w:pPr>
    </w:p>
    <w:p w14:paraId="77E94228" w14:textId="7C96A760" w:rsidR="00D72799" w:rsidRDefault="00D72799" w:rsidP="00D37BDE">
      <w:pPr>
        <w:pStyle w:val="Ttulo1"/>
        <w:rPr>
          <w:rStyle w:val="Fuerte"/>
        </w:rPr>
      </w:pPr>
      <w:bookmarkStart w:id="0" w:name="_Toc237202697"/>
      <w:r w:rsidRPr="00D37BDE">
        <w:rPr>
          <w:rStyle w:val="Fuerte"/>
        </w:rPr>
        <w:lastRenderedPageBreak/>
        <w:t>PRESENTACIÓN</w:t>
      </w:r>
      <w:bookmarkEnd w:id="0"/>
    </w:p>
    <w:p w14:paraId="7749FDEF" w14:textId="77777777" w:rsidR="00F676FE" w:rsidRPr="00F676FE" w:rsidRDefault="00F676FE" w:rsidP="00F676FE">
      <w:pPr>
        <w:pStyle w:val="pdq2pgselectionanchorcontainer"/>
        <w:jc w:val="both"/>
        <w:rPr>
          <w:rFonts w:ascii="Arial" w:hAnsi="Arial" w:cs="Arial"/>
          <w:lang w:eastAsia="es-CO"/>
        </w:rPr>
      </w:pPr>
      <w:r w:rsidRPr="00F676FE">
        <w:rPr>
          <w:rFonts w:ascii="Arial" w:hAnsi="Arial" w:cs="Arial"/>
        </w:rPr>
        <w:t xml:space="preserve">La </w:t>
      </w:r>
      <w:r w:rsidRPr="00F676FE">
        <w:rPr>
          <w:rStyle w:val="Fuerte"/>
          <w:rFonts w:ascii="Arial" w:hAnsi="Arial" w:cs="Arial"/>
        </w:rPr>
        <w:t>Sociedad AGUAS DEL HUILA S.A. E.S.P.</w:t>
      </w:r>
      <w:r w:rsidRPr="00F676FE">
        <w:rPr>
          <w:rFonts w:ascii="Arial" w:hAnsi="Arial" w:cs="Arial"/>
        </w:rPr>
        <w:t xml:space="preserve">, como empresa prestadora de servicios públicos domiciliarios organizada como </w:t>
      </w:r>
      <w:r w:rsidRPr="00F676FE">
        <w:rPr>
          <w:rStyle w:val="Fuerte"/>
          <w:rFonts w:ascii="Arial" w:hAnsi="Arial" w:cs="Arial"/>
        </w:rPr>
        <w:t>Sociedad Anónima con composición accionaria de entidades públicas de carácter oficial, del orden departamental descentralizada</w:t>
      </w:r>
      <w:r w:rsidRPr="00F676FE">
        <w:rPr>
          <w:rFonts w:ascii="Arial" w:hAnsi="Arial" w:cs="Arial"/>
        </w:rPr>
        <w:t>, reconoce que la gestión integral del riesgo constituye un componente estratégico para el fortalecimiento de la gobernanza institucional, la sostenibilidad organizacional, la protección de los recursos públicos y el cumplimiento de su misión de prestar servicios con criterios de eficiencia, calidad, transparencia y responsabilidad social.</w:t>
      </w:r>
    </w:p>
    <w:p w14:paraId="6C9FBDC5" w14:textId="77777777" w:rsidR="00F676FE" w:rsidRPr="00F676FE" w:rsidRDefault="00F676FE" w:rsidP="00F676FE">
      <w:pPr>
        <w:pStyle w:val="NormalWeb"/>
        <w:jc w:val="both"/>
        <w:rPr>
          <w:rFonts w:ascii="Arial" w:hAnsi="Arial" w:cs="Arial"/>
        </w:rPr>
      </w:pPr>
      <w:r w:rsidRPr="00F676FE">
        <w:rPr>
          <w:rFonts w:ascii="Arial" w:hAnsi="Arial" w:cs="Arial"/>
        </w:rPr>
        <w:t xml:space="preserve">En desarrollo de los principios constitucionales de la función administrativa, del Modelo Integrado de Planeación y Gestión – MIPG y del Sistema de Control Interno, la Entidad adopta la presente </w:t>
      </w:r>
      <w:r w:rsidRPr="00F676FE">
        <w:rPr>
          <w:rStyle w:val="Fuerte"/>
          <w:rFonts w:ascii="Arial" w:hAnsi="Arial" w:cs="Arial"/>
        </w:rPr>
        <w:t>Política para la Gestión Integral del Riesgo</w:t>
      </w:r>
      <w:r w:rsidRPr="00F676FE">
        <w:rPr>
          <w:rFonts w:ascii="Arial" w:hAnsi="Arial" w:cs="Arial"/>
        </w:rPr>
        <w:t xml:space="preserve"> como el instrumento institucional mediante el cual se establecen los lineamientos, criterios, responsabilidades y metodologías para la identificación, análisis, valoración, tratamiento, monitoreo y seguimiento de los riesgos que puedan afectar el cumplimiento de los objetivos estratégicos, los procesos institucionales, la adecuada prestación de los servicios públicos domiciliarios y la generación de valor para sus grupos de interés.</w:t>
      </w:r>
    </w:p>
    <w:p w14:paraId="474029D3" w14:textId="77777777" w:rsidR="00F676FE" w:rsidRPr="00F676FE" w:rsidRDefault="00F676FE" w:rsidP="00F676FE">
      <w:pPr>
        <w:pStyle w:val="NormalWeb"/>
        <w:jc w:val="both"/>
        <w:rPr>
          <w:rFonts w:ascii="Arial" w:hAnsi="Arial" w:cs="Arial"/>
        </w:rPr>
      </w:pPr>
      <w:r w:rsidRPr="00F676FE">
        <w:rPr>
          <w:rFonts w:ascii="Arial" w:hAnsi="Arial" w:cs="Arial"/>
        </w:rPr>
        <w:t xml:space="preserve">La presente política se fundamenta en los lineamientos establecidos por el </w:t>
      </w:r>
      <w:r w:rsidRPr="00F676FE">
        <w:rPr>
          <w:rStyle w:val="Fuerte"/>
          <w:rFonts w:ascii="Arial" w:hAnsi="Arial" w:cs="Arial"/>
        </w:rPr>
        <w:t>Departamento Administrativo de la Función Pública – DAFP</w:t>
      </w:r>
      <w:r w:rsidRPr="00F676FE">
        <w:rPr>
          <w:rFonts w:ascii="Arial" w:hAnsi="Arial" w:cs="Arial"/>
        </w:rPr>
        <w:t xml:space="preserve">, particularmente en la </w:t>
      </w:r>
      <w:r w:rsidRPr="00F676FE">
        <w:rPr>
          <w:rStyle w:val="Fuerte"/>
          <w:rFonts w:ascii="Arial" w:hAnsi="Arial" w:cs="Arial"/>
        </w:rPr>
        <w:t>Guía para la Gestión Integral del Riesgo en Entidades Públicas – Versión 7</w:t>
      </w:r>
      <w:r w:rsidRPr="00F676FE">
        <w:rPr>
          <w:rFonts w:ascii="Arial" w:hAnsi="Arial" w:cs="Arial"/>
        </w:rPr>
        <w:t>, la cual incorpora un enfoque moderno de administración del riesgo basado en la gestión preventiva, la toma de decisiones informadas, el fortalecimiento del control interno, la promoción de la integridad institucional, la prevención de la corrupción y la mejora continua de la gestión pública.</w:t>
      </w:r>
    </w:p>
    <w:p w14:paraId="039155DA" w14:textId="77777777" w:rsidR="00F676FE" w:rsidRPr="00F676FE" w:rsidRDefault="00F676FE" w:rsidP="00F676FE">
      <w:pPr>
        <w:pStyle w:val="NormalWeb"/>
        <w:jc w:val="both"/>
        <w:rPr>
          <w:rFonts w:ascii="Arial" w:hAnsi="Arial" w:cs="Arial"/>
        </w:rPr>
      </w:pPr>
      <w:r w:rsidRPr="00F676FE">
        <w:rPr>
          <w:rFonts w:ascii="Arial" w:hAnsi="Arial" w:cs="Arial"/>
        </w:rPr>
        <w:t>Bajo este enfoque, la gestión integral del riesgo deja de concebirse como una actividad aislada o exclusiva de un área determinada y se consolida como una responsabilidad transversal que involucra a la Alta Dirección, los líderes de proceso, los servidores públicos, los trabajadores oficiales, los contratistas y demás colaboradores de la Entidad, quienes, en el marco de sus competencias, participan activamente en la identificación de amenazas, la implementación de controles, la gestión de oportunidades y el fortalecimiento permanente de la cultura organizacional basada en el autocontrol, la autorregulación y la gestión preventiva.</w:t>
      </w:r>
    </w:p>
    <w:p w14:paraId="799749A2" w14:textId="77777777" w:rsidR="00F676FE" w:rsidRPr="00F676FE" w:rsidRDefault="00F676FE" w:rsidP="00F676FE">
      <w:pPr>
        <w:pStyle w:val="NormalWeb"/>
        <w:jc w:val="both"/>
        <w:rPr>
          <w:rFonts w:ascii="Arial" w:hAnsi="Arial" w:cs="Arial"/>
        </w:rPr>
      </w:pPr>
      <w:r w:rsidRPr="00F676FE">
        <w:rPr>
          <w:rFonts w:ascii="Arial" w:hAnsi="Arial" w:cs="Arial"/>
        </w:rPr>
        <w:t xml:space="preserve">De igual manera, la Política para la Gestión Integral del Riesgo se articula con los instrumentos de planeación institucional, el Programa de Transparencia y Ética Pública, el Sistema de Control Interno, la Planeación Estratégica, el Modelo Integrado de Planeación y Gestión – MIPG y los demás sistemas administrativos adoptados por la Entidad, garantizando la coherencia metodológica entre la administración de los riesgos de gestión, corrupción, integridad, seguridad de la </w:t>
      </w:r>
      <w:r w:rsidRPr="00F676FE">
        <w:rPr>
          <w:rFonts w:ascii="Arial" w:hAnsi="Arial" w:cs="Arial"/>
        </w:rPr>
        <w:lastRenderedPageBreak/>
        <w:t>información, riesgos fiscales, riesgos operacionales y demás riesgos inherentes al desarrollo de su objeto social.</w:t>
      </w:r>
    </w:p>
    <w:p w14:paraId="3BF0C9F5" w14:textId="602F9896" w:rsidR="00F676FE" w:rsidRPr="00F676FE" w:rsidRDefault="00F676FE" w:rsidP="00F676FE">
      <w:pPr>
        <w:pStyle w:val="NormalWeb"/>
        <w:jc w:val="both"/>
        <w:rPr>
          <w:rFonts w:ascii="Arial" w:hAnsi="Arial" w:cs="Arial"/>
        </w:rPr>
      </w:pPr>
      <w:r w:rsidRPr="00F676FE">
        <w:rPr>
          <w:rFonts w:ascii="Arial" w:hAnsi="Arial" w:cs="Arial"/>
        </w:rPr>
        <w:t>En consecuencia, AGUAS DEL HUILA S.A. E.S.P. asume el compromiso de fortalecer permanentemente la gestión integral del riesgo como una herramienta de dirección y gobierno institucional, orientada a proteger la continuidad de la prestación de los servicios públicos domiciliarios, salvaguardar los recursos de la Entidad, fortalecer la confianza de los grupos de interés y contribuir al cumplimiento de los objetivos estratégicos, mediante la implementación de mecanismos de seguimiento, evaluación y mejora continua que permitan anticipar, administrar y responder de manera oportuna a los riesgos y oportunidades del entorno.</w:t>
      </w:r>
    </w:p>
    <w:p w14:paraId="45D48367" w14:textId="124F47F5" w:rsidR="00F676FE" w:rsidRDefault="00D72799" w:rsidP="00F676FE">
      <w:pPr>
        <w:pStyle w:val="Ttulo1"/>
      </w:pPr>
      <w:bookmarkStart w:id="1" w:name="_Toc237202698"/>
      <w:r>
        <w:rPr>
          <w:rStyle w:val="Fuerte"/>
        </w:rPr>
        <w:t>INTRODUCCIÓN</w:t>
      </w:r>
      <w:bookmarkEnd w:id="1"/>
    </w:p>
    <w:p w14:paraId="29C5B12B" w14:textId="77777777" w:rsidR="00F676FE" w:rsidRPr="00F676FE" w:rsidRDefault="00F676FE" w:rsidP="00F676FE">
      <w:pPr>
        <w:pStyle w:val="pdq2pgselectionanchorcontainer"/>
        <w:jc w:val="both"/>
        <w:rPr>
          <w:rFonts w:ascii="Arial" w:hAnsi="Arial" w:cs="Arial"/>
          <w:lang w:eastAsia="es-CO"/>
        </w:rPr>
      </w:pPr>
      <w:r w:rsidRPr="00F676FE">
        <w:rPr>
          <w:rFonts w:ascii="Arial" w:hAnsi="Arial" w:cs="Arial"/>
        </w:rPr>
        <w:t>La gestión integral del riesgo constituye uno de los pilares fundamentales para el fortalecimiento del gobierno institucional, la sostenibilidad organizacional y el mejoramiento continuo de la gestión pública, al proporcionar un enfoque sistemático para identificar, analizar, valorar, tratar, monitorear y evaluar los riesgos y oportunidades que pueden afectar el cumplimiento de los objetivos estratégicos, misionales, operativos y de apoyo de la entidad.</w:t>
      </w:r>
    </w:p>
    <w:p w14:paraId="202A9278" w14:textId="77777777" w:rsidR="00F676FE" w:rsidRPr="00F676FE" w:rsidRDefault="00F676FE" w:rsidP="00F676FE">
      <w:pPr>
        <w:pStyle w:val="NormalWeb"/>
        <w:jc w:val="both"/>
        <w:rPr>
          <w:rFonts w:ascii="Arial" w:hAnsi="Arial" w:cs="Arial"/>
        </w:rPr>
      </w:pPr>
      <w:r w:rsidRPr="00F676FE">
        <w:rPr>
          <w:rFonts w:ascii="Arial" w:hAnsi="Arial" w:cs="Arial"/>
        </w:rPr>
        <w:t xml:space="preserve">En este contexto, </w:t>
      </w:r>
      <w:r w:rsidRPr="00F676FE">
        <w:rPr>
          <w:rStyle w:val="Fuerte"/>
          <w:rFonts w:ascii="Arial" w:hAnsi="Arial" w:cs="Arial"/>
        </w:rPr>
        <w:t>AGUAS DEL HUILA S.A. E.S.P.</w:t>
      </w:r>
      <w:r w:rsidRPr="00F676FE">
        <w:rPr>
          <w:rFonts w:ascii="Arial" w:hAnsi="Arial" w:cs="Arial"/>
        </w:rPr>
        <w:t xml:space="preserve">, en cumplimiento de los principios de la función administrativa, del Modelo Integrado de Planeación y Gestión – MIPG y del Sistema de Control Interno, adopta la presente </w:t>
      </w:r>
      <w:r w:rsidRPr="00F676FE">
        <w:rPr>
          <w:rStyle w:val="Fuerte"/>
          <w:rFonts w:ascii="Arial" w:hAnsi="Arial" w:cs="Arial"/>
        </w:rPr>
        <w:t>Política para la Gestión Integral del Riesgo</w:t>
      </w:r>
      <w:r w:rsidRPr="00F676FE">
        <w:rPr>
          <w:rFonts w:ascii="Arial" w:hAnsi="Arial" w:cs="Arial"/>
        </w:rPr>
        <w:t xml:space="preserve"> como el instrumento institucional que orienta la implementación de una metodología integral para la administración de los riesgos, fortaleciendo la capacidad institucional para anticipar eventos que puedan afectar la continuidad en la prestación de los servicios públicos domiciliarios, la gestión administrativa, financiera, contractual, ambiental, tecnológica y el cumplimiento de las obligaciones legales y regulatorias.</w:t>
      </w:r>
    </w:p>
    <w:p w14:paraId="1C41C2E3" w14:textId="77777777" w:rsidR="00F676FE" w:rsidRPr="00F676FE" w:rsidRDefault="00F676FE" w:rsidP="00F676FE">
      <w:pPr>
        <w:pStyle w:val="NormalWeb"/>
        <w:jc w:val="both"/>
        <w:rPr>
          <w:rFonts w:ascii="Arial" w:hAnsi="Arial" w:cs="Arial"/>
        </w:rPr>
      </w:pPr>
      <w:r w:rsidRPr="00F676FE">
        <w:rPr>
          <w:rFonts w:ascii="Arial" w:hAnsi="Arial" w:cs="Arial"/>
        </w:rPr>
        <w:t>La presente política desarrolla un enfoque preventivo basado en la mejora continua, la gestión del conocimiento, el autocontrol, la autorregulación y la toma de decisiones fundamentada en el análisis de riesgos, promoviendo la participación activa de todos los niveles de la organización en la identificación de amenazas, vulnerabilidades, oportunidades y controles que permitan proteger los recursos públicos, fortalecer la transparencia institucional y generar valor para los usuarios y demás grupos de interés.</w:t>
      </w:r>
    </w:p>
    <w:p w14:paraId="21DE4845" w14:textId="77777777" w:rsidR="00F676FE" w:rsidRPr="00F676FE" w:rsidRDefault="00F676FE" w:rsidP="00F676FE">
      <w:pPr>
        <w:pStyle w:val="NormalWeb"/>
        <w:jc w:val="both"/>
        <w:rPr>
          <w:rFonts w:ascii="Arial" w:hAnsi="Arial" w:cs="Arial"/>
        </w:rPr>
      </w:pPr>
      <w:r w:rsidRPr="00F676FE">
        <w:rPr>
          <w:rFonts w:ascii="Arial" w:hAnsi="Arial" w:cs="Arial"/>
        </w:rPr>
        <w:t xml:space="preserve">Así mismo, la gestión integral del riesgo se concibe como un proceso transversal que se incorpora en la planeación estratégica, la gestión por procesos, la formulación de proyectos, la administración de recursos, la contratación, la gestión documental, la seguridad de la información, la gestión ambiental, el Programa de Transparencia y Ética Pública, el Sistema de Control Interno y los demás </w:t>
      </w:r>
      <w:r w:rsidRPr="00F676FE">
        <w:rPr>
          <w:rFonts w:ascii="Arial" w:hAnsi="Arial" w:cs="Arial"/>
        </w:rPr>
        <w:lastRenderedPageBreak/>
        <w:t>instrumentos de gestión institucional, permitiendo que la administración del riesgo haga parte del desarrollo cotidiano de las actividades de la empresa y no únicamente de ejercicios periódicos de identificación o actualización de mapas de riesgos.</w:t>
      </w:r>
    </w:p>
    <w:p w14:paraId="678755AE" w14:textId="77777777" w:rsidR="00F676FE" w:rsidRPr="00F676FE" w:rsidRDefault="00F676FE" w:rsidP="00F676FE">
      <w:pPr>
        <w:pStyle w:val="NormalWeb"/>
        <w:jc w:val="both"/>
        <w:rPr>
          <w:rFonts w:ascii="Arial" w:hAnsi="Arial" w:cs="Arial"/>
        </w:rPr>
      </w:pPr>
      <w:r w:rsidRPr="00F676FE">
        <w:rPr>
          <w:rFonts w:ascii="Arial" w:hAnsi="Arial" w:cs="Arial"/>
        </w:rPr>
        <w:t xml:space="preserve">La Política para la Gestión Integral del Riesgo adopta los lineamientos metodológicos establecidos por el </w:t>
      </w:r>
      <w:r w:rsidRPr="00F676FE">
        <w:rPr>
          <w:rStyle w:val="Fuerte"/>
          <w:rFonts w:ascii="Arial" w:hAnsi="Arial" w:cs="Arial"/>
        </w:rPr>
        <w:t>Departamento Administrativo de la Función Pública – DAFP</w:t>
      </w:r>
      <w:r w:rsidRPr="00F676FE">
        <w:rPr>
          <w:rFonts w:ascii="Arial" w:hAnsi="Arial" w:cs="Arial"/>
        </w:rPr>
        <w:t xml:space="preserve"> en la </w:t>
      </w:r>
      <w:r w:rsidRPr="00F676FE">
        <w:rPr>
          <w:rStyle w:val="Fuerte"/>
          <w:rFonts w:ascii="Arial" w:hAnsi="Arial" w:cs="Arial"/>
        </w:rPr>
        <w:t>Guía para la Gestión Integral del Riesgo en Entidades Públicas – Versión 7</w:t>
      </w:r>
      <w:r w:rsidRPr="00F676FE">
        <w:rPr>
          <w:rFonts w:ascii="Arial" w:hAnsi="Arial" w:cs="Arial"/>
        </w:rPr>
        <w:t>, incorporando las mejores prácticas para la identificación de riesgos estratégicos, de gestión, operacionales, financieros, de cumplimiento, de corrupción, de integridad, fiscales, de seguridad de la información, tecnológicos, jurídicos, ambientales, reputacionales y aquellos asociados a la prestación de los servicios públicos domiciliarios, garantizando un enfoque integral acorde con la naturaleza y el objeto social de AGUAS DEL HUILA S.A. E.S.P.</w:t>
      </w:r>
    </w:p>
    <w:p w14:paraId="4DEEF383" w14:textId="77777777" w:rsidR="00F676FE" w:rsidRPr="00F676FE" w:rsidRDefault="00F676FE" w:rsidP="00F676FE">
      <w:pPr>
        <w:pStyle w:val="NormalWeb"/>
        <w:jc w:val="both"/>
        <w:rPr>
          <w:rFonts w:ascii="Arial" w:hAnsi="Arial" w:cs="Arial"/>
        </w:rPr>
      </w:pPr>
      <w:r w:rsidRPr="00F676FE">
        <w:rPr>
          <w:rFonts w:ascii="Arial" w:hAnsi="Arial" w:cs="Arial"/>
        </w:rPr>
        <w:t>La gestión integral del riesgo comprende igualmente la evaluación permanente de la efectividad de los controles, la definición del apetito, la tolerancia y la capacidad institucional frente al riesgo, la determinación de niveles de aceptación, el establecimiento de planes de tratamiento y la implementación de mecanismos de monitoreo, seguimiento y mejora continua, orientados a fortalecer la resiliencia institucional y la capacidad de respuesta de la Entidad frente a cambios del entorno interno y externo.</w:t>
      </w:r>
    </w:p>
    <w:p w14:paraId="6300D9BB" w14:textId="77777777" w:rsidR="00F676FE" w:rsidRPr="00F676FE" w:rsidRDefault="00F676FE" w:rsidP="00F676FE">
      <w:pPr>
        <w:pStyle w:val="NormalWeb"/>
        <w:jc w:val="both"/>
        <w:rPr>
          <w:rFonts w:ascii="Arial" w:hAnsi="Arial" w:cs="Arial"/>
        </w:rPr>
      </w:pPr>
      <w:r w:rsidRPr="00F676FE">
        <w:rPr>
          <w:rFonts w:ascii="Arial" w:hAnsi="Arial" w:cs="Arial"/>
        </w:rPr>
        <w:t>En consecuencia, la presente política establece el marco institucional para la gestión integral del riesgo en AGUAS DEL HUILA S.A. E.S.P., definiendo los principios, responsabilidades, metodologías, mecanismos de coordinación y seguimiento que orientarán a la Alta Dirección, los líderes de proceso, los servidores públicos, los trabajadores oficiales, los contratistas y demás colaboradores en la administración efectiva de los riesgos, contribuyendo al cumplimiento de los objetivos estratégicos, al fortalecimiento del Sistema de Control Interno y a la consolidación de una cultura organizacional basada en la prevención, la transparencia, la integridad y la mejora continua.</w:t>
      </w:r>
    </w:p>
    <w:p w14:paraId="5ADECA6C" w14:textId="4A83D556" w:rsidR="00D72799" w:rsidRDefault="00D72799" w:rsidP="005212EF">
      <w:pPr>
        <w:pStyle w:val="Ttulo1"/>
        <w:numPr>
          <w:ilvl w:val="0"/>
          <w:numId w:val="1"/>
        </w:numPr>
        <w:rPr>
          <w:rStyle w:val="Fuerte"/>
        </w:rPr>
      </w:pPr>
      <w:bookmarkStart w:id="2" w:name="_Toc237202699"/>
      <w:r>
        <w:rPr>
          <w:rStyle w:val="Fuerte"/>
        </w:rPr>
        <w:t>OBJETIVO GENERAL</w:t>
      </w:r>
      <w:bookmarkEnd w:id="2"/>
    </w:p>
    <w:p w14:paraId="5E9E7B3F" w14:textId="051DE149" w:rsidR="000C698A" w:rsidRPr="000C698A" w:rsidRDefault="000C698A" w:rsidP="000C698A">
      <w:pPr>
        <w:jc w:val="both"/>
        <w:rPr>
          <w:rFonts w:ascii="Arial" w:hAnsi="Arial" w:cs="Arial"/>
          <w:sz w:val="24"/>
          <w:szCs w:val="24"/>
        </w:rPr>
      </w:pPr>
      <w:r w:rsidRPr="000C698A">
        <w:rPr>
          <w:rFonts w:ascii="Arial" w:hAnsi="Arial" w:cs="Arial"/>
          <w:sz w:val="24"/>
          <w:szCs w:val="24"/>
        </w:rPr>
        <w:t xml:space="preserve">Establecer los lineamientos, principios, responsabilidades y criterios metodológicos para la gestión integral del riesgo en </w:t>
      </w:r>
      <w:r w:rsidRPr="000C698A">
        <w:rPr>
          <w:rStyle w:val="Fuerte"/>
          <w:rFonts w:ascii="Arial" w:hAnsi="Arial" w:cs="Arial"/>
          <w:sz w:val="24"/>
          <w:szCs w:val="24"/>
        </w:rPr>
        <w:t>AGUAS DEL HUILA S.A. E.S.P.</w:t>
      </w:r>
      <w:r w:rsidRPr="000C698A">
        <w:rPr>
          <w:rFonts w:ascii="Arial" w:hAnsi="Arial" w:cs="Arial"/>
          <w:sz w:val="24"/>
          <w:szCs w:val="24"/>
        </w:rPr>
        <w:t>, con el fin de identificar, analizar, valorar, tratar, monitorear y evaluar los riesgos y oportunidades que puedan afectar el cumplimiento de los objetivos institucionales, fortaleciendo la toma de decisiones, el Sistema de Control Interno, la gestión por procesos, la transparencia, la integridad institucional y la mejora continua, de conformidad con los lineamientos establecidos por el Departamento Administrativo de la Función Pública – DAFP y la normatividad vigente aplicable.</w:t>
      </w:r>
    </w:p>
    <w:p w14:paraId="30087364" w14:textId="7825A539" w:rsidR="00D72799" w:rsidRDefault="00D72799" w:rsidP="005212EF">
      <w:pPr>
        <w:pStyle w:val="Ttulo1"/>
        <w:numPr>
          <w:ilvl w:val="0"/>
          <w:numId w:val="1"/>
        </w:numPr>
        <w:rPr>
          <w:rStyle w:val="Fuerte"/>
        </w:rPr>
      </w:pPr>
      <w:bookmarkStart w:id="3" w:name="_Toc237202700"/>
      <w:r>
        <w:rPr>
          <w:rStyle w:val="Fuerte"/>
        </w:rPr>
        <w:lastRenderedPageBreak/>
        <w:t>OBJETIVOS ESPECÍFICOS</w:t>
      </w:r>
      <w:bookmarkEnd w:id="3"/>
    </w:p>
    <w:p w14:paraId="24F4749D" w14:textId="1122BE70" w:rsidR="000C698A" w:rsidRDefault="000C698A" w:rsidP="000C698A">
      <w:pPr>
        <w:pStyle w:val="Prrafodelista"/>
      </w:pPr>
    </w:p>
    <w:p w14:paraId="085C0733" w14:textId="45A767D0"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Implementar una metodología institucional para la gestión integral del riesgo</w:t>
      </w:r>
      <w:r w:rsidRPr="000C698A">
        <w:rPr>
          <w:rFonts w:ascii="Arial" w:eastAsia="Times New Roman" w:hAnsi="Arial" w:cs="Arial"/>
          <w:kern w:val="0"/>
          <w:sz w:val="24"/>
          <w:szCs w:val="24"/>
          <w:lang w:val="es-CO" w:eastAsia="es-CO"/>
          <w14:ligatures w14:val="none"/>
        </w:rPr>
        <w:t xml:space="preserve">, que permita identificar, analizar, valorar, tratar, monitorear y evaluar de manera sistemática los riesgos asociados a los procesos estratégicos, misionales, de apoyo y de evaluación de AGUAS DEL HUILA S.A. E.S.P., conforme a los lineamientos establecidos por el Departamento Administrativo de la Función Pública – DAFP. </w:t>
      </w:r>
    </w:p>
    <w:p w14:paraId="4D8CF296" w14:textId="38DE2B73"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Fortalecer la cultura institucional de gestión del riesgo</w:t>
      </w:r>
      <w:r w:rsidRPr="000C698A">
        <w:rPr>
          <w:rFonts w:ascii="Arial" w:eastAsia="Times New Roman" w:hAnsi="Arial" w:cs="Arial"/>
          <w:kern w:val="0"/>
          <w:sz w:val="24"/>
          <w:szCs w:val="24"/>
          <w:lang w:val="es-CO" w:eastAsia="es-CO"/>
          <w14:ligatures w14:val="none"/>
        </w:rPr>
        <w:t xml:space="preserve">, promoviendo la participación activa de la Alta Dirección, los líderes de proceso, los servidores públicos, trabajadores oficiales, contratistas y demás colaboradores en la identificación, administración y seguimiento de los riesgos, fomentando el autocontrol, la autorregulación y la gestión preventiva. </w:t>
      </w:r>
    </w:p>
    <w:p w14:paraId="33435423" w14:textId="68E19CD7"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Integrar la gestión integral del riesgo con los instrumentos de planeación institucional</w:t>
      </w:r>
      <w:r w:rsidRPr="000C698A">
        <w:rPr>
          <w:rFonts w:ascii="Arial" w:eastAsia="Times New Roman" w:hAnsi="Arial" w:cs="Arial"/>
          <w:kern w:val="0"/>
          <w:sz w:val="24"/>
          <w:szCs w:val="24"/>
          <w:lang w:val="es-CO" w:eastAsia="es-CO"/>
          <w14:ligatures w14:val="none"/>
        </w:rPr>
        <w:t xml:space="preserve">, el Modelo Integrado de Planeación y Gestión – MIPG, el Sistema de Control Interno, el Programa de Transparencia y Ética Pública, la gestión por procesos y los demás sistemas administrativos implementados por la Entidad, garantizando la coherencia entre la planeación, la gestión y el control. </w:t>
      </w:r>
    </w:p>
    <w:p w14:paraId="38FF8EEB" w14:textId="74FED1D1"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Fortalecer la capacidad institucional para prevenir la materialización de riesgos</w:t>
      </w:r>
      <w:r w:rsidRPr="000C698A">
        <w:rPr>
          <w:rFonts w:ascii="Arial" w:eastAsia="Times New Roman" w:hAnsi="Arial" w:cs="Arial"/>
          <w:kern w:val="0"/>
          <w:sz w:val="24"/>
          <w:szCs w:val="24"/>
          <w:lang w:val="es-CO" w:eastAsia="es-CO"/>
          <w14:ligatures w14:val="none"/>
        </w:rPr>
        <w:t xml:space="preserve">, mediante el diseño, implementación, evaluación y mejora continua de controles efectivos que contribuyan a proteger los recursos públicos, garantizar la continuidad en la prestación de los servicios públicos domiciliarios y asegurar el cumplimiento de los objetivos estratégicos de la Entidad. </w:t>
      </w:r>
    </w:p>
    <w:p w14:paraId="3F1A9CCC" w14:textId="32CDB98E"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Promover la administración integral de los riesgos de gestión, corrupción, integridad, seguridad de la información, cumplimiento, financieros, jurídicos, ambientales, tecnológicos y demás riesgos institucionales</w:t>
      </w:r>
      <w:r w:rsidRPr="000C698A">
        <w:rPr>
          <w:rFonts w:ascii="Arial" w:eastAsia="Times New Roman" w:hAnsi="Arial" w:cs="Arial"/>
          <w:kern w:val="0"/>
          <w:sz w:val="24"/>
          <w:szCs w:val="24"/>
          <w:lang w:val="es-CO" w:eastAsia="es-CO"/>
          <w14:ligatures w14:val="none"/>
        </w:rPr>
        <w:t xml:space="preserve">, estableciendo mecanismos de tratamiento, seguimiento y evaluación que permitan reducir su impacto y probabilidad de ocurrencia. </w:t>
      </w:r>
    </w:p>
    <w:p w14:paraId="7AFE0643" w14:textId="7EFCA0FA"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Definir los criterios institucionales para el apetito, la tolerancia, la capacidad y los niveles de aceptación del riesgo</w:t>
      </w:r>
      <w:r w:rsidRPr="000C698A">
        <w:rPr>
          <w:rFonts w:ascii="Arial" w:eastAsia="Times New Roman" w:hAnsi="Arial" w:cs="Arial"/>
          <w:kern w:val="0"/>
          <w:sz w:val="24"/>
          <w:szCs w:val="24"/>
          <w:lang w:val="es-CO" w:eastAsia="es-CO"/>
          <w14:ligatures w14:val="none"/>
        </w:rPr>
        <w:t xml:space="preserve">, orientando la toma de decisiones de la Alta Dirección y fortaleciendo el gobierno institucional basado en riesgos. </w:t>
      </w:r>
    </w:p>
    <w:p w14:paraId="7E433577" w14:textId="52C11CA5" w:rsidR="000C698A" w:rsidRPr="000C698A" w:rsidRDefault="000C698A" w:rsidP="005212EF">
      <w:pPr>
        <w:pStyle w:val="Prrafodelista"/>
        <w:numPr>
          <w:ilvl w:val="1"/>
          <w:numId w:val="2"/>
        </w:numPr>
        <w:spacing w:after="0" w:line="240" w:lineRule="auto"/>
        <w:jc w:val="both"/>
        <w:rPr>
          <w:rFonts w:ascii="Arial" w:eastAsia="Times New Roman" w:hAnsi="Arial" w:cs="Arial"/>
          <w:kern w:val="0"/>
          <w:sz w:val="24"/>
          <w:szCs w:val="24"/>
          <w:lang w:val="es-CO" w:eastAsia="es-CO"/>
          <w14:ligatures w14:val="none"/>
        </w:rPr>
      </w:pPr>
      <w:r w:rsidRPr="000C698A">
        <w:rPr>
          <w:rFonts w:ascii="Arial" w:eastAsia="Times New Roman" w:hAnsi="Arial" w:cs="Arial"/>
          <w:b/>
          <w:bCs/>
          <w:kern w:val="0"/>
          <w:sz w:val="24"/>
          <w:szCs w:val="24"/>
          <w:lang w:val="es-CO" w:eastAsia="es-CO"/>
          <w14:ligatures w14:val="none"/>
        </w:rPr>
        <w:t>Establecer mecanismos permanentes de monitoreo, seguimiento, evaluación y mejora continua</w:t>
      </w:r>
      <w:r w:rsidRPr="000C698A">
        <w:rPr>
          <w:rFonts w:ascii="Arial" w:eastAsia="Times New Roman" w:hAnsi="Arial" w:cs="Arial"/>
          <w:kern w:val="0"/>
          <w:sz w:val="24"/>
          <w:szCs w:val="24"/>
          <w:lang w:val="es-CO" w:eastAsia="es-CO"/>
          <w14:ligatures w14:val="none"/>
        </w:rPr>
        <w:t xml:space="preserve">, que permitan verificar la efectividad de los controles implementados, el comportamiento de los riesgos institucionales y el cumplimiento de la presente Política para la Gestión Integral del Riesgo. </w:t>
      </w:r>
    </w:p>
    <w:p w14:paraId="0A6184B4" w14:textId="076E641B" w:rsidR="000C698A" w:rsidRPr="000C698A" w:rsidRDefault="000C698A" w:rsidP="005212EF">
      <w:pPr>
        <w:pStyle w:val="Prrafodelista"/>
        <w:numPr>
          <w:ilvl w:val="1"/>
          <w:numId w:val="2"/>
        </w:numPr>
        <w:jc w:val="both"/>
        <w:rPr>
          <w:rFonts w:ascii="Arial" w:hAnsi="Arial" w:cs="Arial"/>
        </w:rPr>
      </w:pPr>
      <w:r w:rsidRPr="000C698A">
        <w:rPr>
          <w:rFonts w:ascii="Arial" w:eastAsia="Times New Roman" w:hAnsi="Arial" w:cs="Arial"/>
          <w:b/>
          <w:bCs/>
          <w:kern w:val="0"/>
          <w:sz w:val="24"/>
          <w:szCs w:val="24"/>
          <w:lang w:val="es-CO" w:eastAsia="es-CO"/>
          <w14:ligatures w14:val="none"/>
        </w:rPr>
        <w:t>Contribuir al fortalecimiento de la transparencia, la ética pública, la integridad institucional y la confianza de los grupos de interés</w:t>
      </w:r>
      <w:r w:rsidRPr="000C698A">
        <w:rPr>
          <w:rFonts w:ascii="Arial" w:eastAsia="Times New Roman" w:hAnsi="Arial" w:cs="Arial"/>
          <w:kern w:val="0"/>
          <w:sz w:val="24"/>
          <w:szCs w:val="24"/>
          <w:lang w:val="es-CO" w:eastAsia="es-CO"/>
          <w14:ligatures w14:val="none"/>
        </w:rPr>
        <w:t xml:space="preserve">, </w:t>
      </w:r>
      <w:r w:rsidRPr="000C698A">
        <w:rPr>
          <w:rFonts w:ascii="Arial" w:eastAsia="Times New Roman" w:hAnsi="Arial" w:cs="Arial"/>
          <w:kern w:val="0"/>
          <w:sz w:val="24"/>
          <w:szCs w:val="24"/>
          <w:lang w:val="es-CO" w:eastAsia="es-CO"/>
          <w14:ligatures w14:val="none"/>
        </w:rPr>
        <w:lastRenderedPageBreak/>
        <w:t>mediante la incorporación de la gestión integral del riesgo como un elemento transversal de la gestión organizacional y de la prestación de los servicios públicos domiciliarios.</w:t>
      </w:r>
    </w:p>
    <w:p w14:paraId="4F3F9B38" w14:textId="2A61E78A" w:rsidR="00D72799" w:rsidRDefault="00D72799" w:rsidP="005212EF">
      <w:pPr>
        <w:pStyle w:val="Ttulo1"/>
        <w:numPr>
          <w:ilvl w:val="0"/>
          <w:numId w:val="1"/>
        </w:numPr>
        <w:rPr>
          <w:rStyle w:val="Fuerte"/>
        </w:rPr>
      </w:pPr>
      <w:bookmarkStart w:id="4" w:name="_Toc237202701"/>
      <w:r>
        <w:rPr>
          <w:rStyle w:val="Fuerte"/>
        </w:rPr>
        <w:t>ALCANCE</w:t>
      </w:r>
      <w:bookmarkEnd w:id="4"/>
    </w:p>
    <w:p w14:paraId="32D7153E" w14:textId="77777777" w:rsidR="000C698A" w:rsidRPr="000C698A" w:rsidRDefault="000C698A" w:rsidP="000C698A">
      <w:pPr>
        <w:pStyle w:val="pdq2pgselectionanchorcontainer"/>
        <w:jc w:val="both"/>
        <w:rPr>
          <w:rFonts w:ascii="Arial" w:hAnsi="Arial" w:cs="Arial"/>
          <w:lang w:eastAsia="es-CO"/>
        </w:rPr>
      </w:pPr>
      <w:r w:rsidRPr="000C698A">
        <w:rPr>
          <w:rFonts w:ascii="Arial" w:hAnsi="Arial" w:cs="Arial"/>
        </w:rPr>
        <w:t xml:space="preserve">La presente </w:t>
      </w:r>
      <w:r w:rsidRPr="000C698A">
        <w:rPr>
          <w:rStyle w:val="Fuerte"/>
          <w:rFonts w:ascii="Arial" w:hAnsi="Arial" w:cs="Arial"/>
        </w:rPr>
        <w:t>Política para la Gestión Integral del Riesgo</w:t>
      </w:r>
      <w:r w:rsidRPr="000C698A">
        <w:rPr>
          <w:rFonts w:ascii="Arial" w:hAnsi="Arial" w:cs="Arial"/>
        </w:rPr>
        <w:t xml:space="preserve"> aplica a todos los procesos de la </w:t>
      </w:r>
      <w:r w:rsidRPr="000C698A">
        <w:rPr>
          <w:rStyle w:val="Fuerte"/>
          <w:rFonts w:ascii="Arial" w:hAnsi="Arial" w:cs="Arial"/>
        </w:rPr>
        <w:t>SOCIEDAD AGUAS DEL HUILA, SERVICIOS INTEGRALES, INFRAESTRUCTURA, CONSULTORÍA Y ADMINISTRACIÓN S.A. E.S.P.</w:t>
      </w:r>
      <w:r w:rsidRPr="000C698A">
        <w:rPr>
          <w:rFonts w:ascii="Arial" w:hAnsi="Arial" w:cs="Arial"/>
        </w:rPr>
        <w:t>, y es de obligatorio cumplimiento para la Alta Dirección, líderes de proceso, servidores públicos, trabajadores oficiales, supervisores, contratistas y demás colaboradores que participen en el desarrollo de las actividades institucionales.</w:t>
      </w:r>
    </w:p>
    <w:p w14:paraId="0056BF99" w14:textId="77777777" w:rsidR="000C698A" w:rsidRPr="000C698A" w:rsidRDefault="000C698A" w:rsidP="000C698A">
      <w:pPr>
        <w:pStyle w:val="NormalWeb"/>
        <w:jc w:val="both"/>
        <w:rPr>
          <w:rFonts w:ascii="Arial" w:hAnsi="Arial" w:cs="Arial"/>
        </w:rPr>
      </w:pPr>
      <w:r w:rsidRPr="000C698A">
        <w:rPr>
          <w:rFonts w:ascii="Arial" w:hAnsi="Arial" w:cs="Arial"/>
        </w:rPr>
        <w:t xml:space="preserve">Su aplicación comprende la gestión de los riesgos que puedan afectar el cumplimiento de los objetivos estratégicos e institucionales, orientando la identificación, análisis, valoración, tratamiento, monitoreo y seguimiento de los riesgos, en articulación con el </w:t>
      </w:r>
      <w:r w:rsidRPr="000C698A">
        <w:rPr>
          <w:rStyle w:val="Fuerte"/>
          <w:rFonts w:ascii="Arial" w:hAnsi="Arial" w:cs="Arial"/>
        </w:rPr>
        <w:t>Modelo Integrado de Planeación y Gestión – MIPG</w:t>
      </w:r>
      <w:r w:rsidRPr="000C698A">
        <w:rPr>
          <w:rFonts w:ascii="Arial" w:hAnsi="Arial" w:cs="Arial"/>
        </w:rPr>
        <w:t xml:space="preserve">, el </w:t>
      </w:r>
      <w:r w:rsidRPr="000C698A">
        <w:rPr>
          <w:rStyle w:val="Fuerte"/>
          <w:rFonts w:ascii="Arial" w:hAnsi="Arial" w:cs="Arial"/>
        </w:rPr>
        <w:t>Sistema de Control Interno</w:t>
      </w:r>
      <w:r w:rsidRPr="000C698A">
        <w:rPr>
          <w:rFonts w:ascii="Arial" w:hAnsi="Arial" w:cs="Arial"/>
        </w:rPr>
        <w:t xml:space="preserve">, el </w:t>
      </w:r>
      <w:r w:rsidRPr="000C698A">
        <w:rPr>
          <w:rStyle w:val="Fuerte"/>
          <w:rFonts w:ascii="Arial" w:hAnsi="Arial" w:cs="Arial"/>
        </w:rPr>
        <w:t>Programa de Transparencia y Ética Pública – PTEP</w:t>
      </w:r>
      <w:r w:rsidRPr="000C698A">
        <w:rPr>
          <w:rFonts w:ascii="Arial" w:hAnsi="Arial" w:cs="Arial"/>
        </w:rPr>
        <w:t xml:space="preserve">, los </w:t>
      </w:r>
      <w:r w:rsidRPr="000C698A">
        <w:rPr>
          <w:rStyle w:val="Fuerte"/>
          <w:rFonts w:ascii="Arial" w:hAnsi="Arial" w:cs="Arial"/>
        </w:rPr>
        <w:t>Mapas de Riesgos Institucionales</w:t>
      </w:r>
      <w:r w:rsidRPr="000C698A">
        <w:rPr>
          <w:rFonts w:ascii="Arial" w:hAnsi="Arial" w:cs="Arial"/>
        </w:rPr>
        <w:t xml:space="preserve">, los </w:t>
      </w:r>
      <w:r w:rsidRPr="000C698A">
        <w:rPr>
          <w:rStyle w:val="Fuerte"/>
          <w:rFonts w:ascii="Arial" w:hAnsi="Arial" w:cs="Arial"/>
        </w:rPr>
        <w:t>Planes de Tratamiento del Riesgo</w:t>
      </w:r>
      <w:r w:rsidRPr="000C698A">
        <w:rPr>
          <w:rFonts w:ascii="Arial" w:hAnsi="Arial" w:cs="Arial"/>
        </w:rPr>
        <w:t xml:space="preserve"> y los demás instrumentos de planeación, seguimiento y control adoptados por la Sociedad.</w:t>
      </w:r>
    </w:p>
    <w:p w14:paraId="56328FA8" w14:textId="6E5F6A82" w:rsidR="00D72799" w:rsidRDefault="00D72799" w:rsidP="005212EF">
      <w:pPr>
        <w:pStyle w:val="Ttulo1"/>
        <w:numPr>
          <w:ilvl w:val="0"/>
          <w:numId w:val="1"/>
        </w:numPr>
        <w:rPr>
          <w:rStyle w:val="Fuerte"/>
        </w:rPr>
      </w:pPr>
      <w:bookmarkStart w:id="5" w:name="_Toc237202702"/>
      <w:r>
        <w:rPr>
          <w:rStyle w:val="Fuerte"/>
        </w:rPr>
        <w:t>MARCO NORMATIVO</w:t>
      </w:r>
      <w:bookmarkEnd w:id="5"/>
    </w:p>
    <w:p w14:paraId="5D85FF27" w14:textId="77777777" w:rsidR="0076745C" w:rsidRPr="0076745C" w:rsidRDefault="0076745C" w:rsidP="0076745C"/>
    <w:p w14:paraId="421A17F8" w14:textId="77777777" w:rsidR="007830EA" w:rsidRDefault="000C698A" w:rsidP="000C698A">
      <w:pPr>
        <w:jc w:val="both"/>
        <w:rPr>
          <w:rFonts w:ascii="Arial" w:hAnsi="Arial" w:cs="Arial"/>
          <w:sz w:val="24"/>
          <w:szCs w:val="24"/>
        </w:rPr>
      </w:pPr>
      <w:r w:rsidRPr="000C698A">
        <w:rPr>
          <w:rFonts w:ascii="Arial" w:hAnsi="Arial" w:cs="Arial"/>
          <w:sz w:val="24"/>
          <w:szCs w:val="24"/>
        </w:rPr>
        <w:t xml:space="preserve">La presente </w:t>
      </w:r>
      <w:r w:rsidRPr="000C698A">
        <w:rPr>
          <w:rStyle w:val="Fuerte"/>
          <w:rFonts w:ascii="Arial" w:hAnsi="Arial" w:cs="Arial"/>
          <w:sz w:val="24"/>
          <w:szCs w:val="24"/>
        </w:rPr>
        <w:t>Política para la Gestión Integral del Riesgo</w:t>
      </w:r>
      <w:r w:rsidRPr="000C698A">
        <w:rPr>
          <w:rFonts w:ascii="Arial" w:hAnsi="Arial" w:cs="Arial"/>
          <w:sz w:val="24"/>
          <w:szCs w:val="24"/>
        </w:rPr>
        <w:t xml:space="preserve"> se fundamenta en las disposiciones constitucionales, legales y reglamentarias que regulan el Sistema de Control Interno, el Modelo Integrado de Planeación y Gestión – MIPG, la gestión pública y la administración del riesgo en las entidades públicas, así como en los lineamientos emitidos por el Departamento Administrativo de la Función Pública – DAFP, entre las cuales se destacan:</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31"/>
        <w:gridCol w:w="6197"/>
      </w:tblGrid>
      <w:tr w:rsidR="007830EA" w:rsidRPr="007830EA" w14:paraId="2A0F221C" w14:textId="77777777" w:rsidTr="007830EA">
        <w:trPr>
          <w:tblHeader/>
          <w:tblCellSpacing w:w="15" w:type="dxa"/>
          <w:jc w:val="center"/>
        </w:trPr>
        <w:tc>
          <w:tcPr>
            <w:tcW w:w="1465" w:type="pct"/>
            <w:vAlign w:val="center"/>
            <w:hideMark/>
          </w:tcPr>
          <w:p w14:paraId="7E164A06" w14:textId="77777777" w:rsidR="007830EA" w:rsidRPr="007830EA" w:rsidRDefault="007830EA" w:rsidP="007830EA">
            <w:pPr>
              <w:spacing w:after="0" w:line="240" w:lineRule="auto"/>
              <w:jc w:val="center"/>
              <w:rPr>
                <w:rFonts w:ascii="Arial" w:eastAsia="Times New Roman" w:hAnsi="Arial" w:cs="Arial"/>
                <w:b/>
                <w:bCs/>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Norma</w:t>
            </w:r>
          </w:p>
        </w:tc>
        <w:tc>
          <w:tcPr>
            <w:tcW w:w="3484" w:type="pct"/>
            <w:vAlign w:val="center"/>
            <w:hideMark/>
          </w:tcPr>
          <w:p w14:paraId="3822CC94" w14:textId="77777777" w:rsidR="007830EA" w:rsidRPr="007830EA" w:rsidRDefault="007830EA" w:rsidP="007830EA">
            <w:pPr>
              <w:spacing w:after="0" w:line="240" w:lineRule="auto"/>
              <w:jc w:val="center"/>
              <w:rPr>
                <w:rFonts w:ascii="Arial" w:eastAsia="Times New Roman" w:hAnsi="Arial" w:cs="Arial"/>
                <w:b/>
                <w:bCs/>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Descripción</w:t>
            </w:r>
          </w:p>
        </w:tc>
      </w:tr>
      <w:tr w:rsidR="007830EA" w:rsidRPr="007830EA" w14:paraId="5714C192" w14:textId="77777777" w:rsidTr="007830EA">
        <w:trPr>
          <w:tblCellSpacing w:w="15" w:type="dxa"/>
          <w:jc w:val="center"/>
        </w:trPr>
        <w:tc>
          <w:tcPr>
            <w:tcW w:w="1465" w:type="pct"/>
            <w:vAlign w:val="center"/>
            <w:hideMark/>
          </w:tcPr>
          <w:p w14:paraId="219C4592"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Constitución Política de Colombia</w:t>
            </w:r>
          </w:p>
        </w:tc>
        <w:tc>
          <w:tcPr>
            <w:tcW w:w="3484" w:type="pct"/>
            <w:vAlign w:val="center"/>
            <w:hideMark/>
          </w:tcPr>
          <w:p w14:paraId="0325AAC4"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Artículos 2, 6, 121, 122, 209 y 269, relacionados con los fines esenciales del Estado, los principios de la función administrativa y el Sistema de Control Interno.</w:t>
            </w:r>
          </w:p>
        </w:tc>
      </w:tr>
      <w:tr w:rsidR="007830EA" w:rsidRPr="007830EA" w14:paraId="7D95E796" w14:textId="77777777" w:rsidTr="007830EA">
        <w:trPr>
          <w:tblCellSpacing w:w="15" w:type="dxa"/>
          <w:jc w:val="center"/>
        </w:trPr>
        <w:tc>
          <w:tcPr>
            <w:tcW w:w="1465" w:type="pct"/>
            <w:vAlign w:val="center"/>
            <w:hideMark/>
          </w:tcPr>
          <w:p w14:paraId="5252E9DD"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Ley 87 de 1993</w:t>
            </w:r>
          </w:p>
        </w:tc>
        <w:tc>
          <w:tcPr>
            <w:tcW w:w="3484" w:type="pct"/>
            <w:vAlign w:val="center"/>
            <w:hideMark/>
          </w:tcPr>
          <w:p w14:paraId="51E29C60"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Establece las normas para el ejercicio del Sistema de Control Interno en las entidades y organismos del Estado, incorporando la administración del riesgo como elemento esencial del control.</w:t>
            </w:r>
          </w:p>
        </w:tc>
      </w:tr>
      <w:tr w:rsidR="007830EA" w:rsidRPr="007830EA" w14:paraId="1948EC15" w14:textId="77777777" w:rsidTr="007830EA">
        <w:trPr>
          <w:tblCellSpacing w:w="15" w:type="dxa"/>
          <w:jc w:val="center"/>
        </w:trPr>
        <w:tc>
          <w:tcPr>
            <w:tcW w:w="1465" w:type="pct"/>
            <w:vAlign w:val="center"/>
            <w:hideMark/>
          </w:tcPr>
          <w:p w14:paraId="7AE26817"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Ley 489 de 1998</w:t>
            </w:r>
          </w:p>
        </w:tc>
        <w:tc>
          <w:tcPr>
            <w:tcW w:w="3484" w:type="pct"/>
            <w:vAlign w:val="center"/>
            <w:hideMark/>
          </w:tcPr>
          <w:p w14:paraId="5AC02B45"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Regula la organización y funcionamiento de las entidades públicas y establece los principios que orientan la función administrativa.</w:t>
            </w:r>
          </w:p>
        </w:tc>
      </w:tr>
      <w:tr w:rsidR="007830EA" w:rsidRPr="007830EA" w14:paraId="4B54575F" w14:textId="77777777" w:rsidTr="007830EA">
        <w:trPr>
          <w:tblCellSpacing w:w="15" w:type="dxa"/>
          <w:jc w:val="center"/>
        </w:trPr>
        <w:tc>
          <w:tcPr>
            <w:tcW w:w="1465" w:type="pct"/>
            <w:vAlign w:val="center"/>
            <w:hideMark/>
          </w:tcPr>
          <w:p w14:paraId="1D959854"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lastRenderedPageBreak/>
              <w:t>Ley 1474 de 2011</w:t>
            </w:r>
          </w:p>
        </w:tc>
        <w:tc>
          <w:tcPr>
            <w:tcW w:w="3484" w:type="pct"/>
            <w:vAlign w:val="center"/>
            <w:hideMark/>
          </w:tcPr>
          <w:p w14:paraId="0F0198EC"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Estatuto Anticorrupción. Establece medidas orientadas a la prevención de la corrupción y al fortalecimiento del control en las entidades públicas.</w:t>
            </w:r>
          </w:p>
        </w:tc>
      </w:tr>
      <w:tr w:rsidR="007830EA" w:rsidRPr="007830EA" w14:paraId="76DE1020" w14:textId="77777777" w:rsidTr="007830EA">
        <w:trPr>
          <w:tblCellSpacing w:w="15" w:type="dxa"/>
          <w:jc w:val="center"/>
        </w:trPr>
        <w:tc>
          <w:tcPr>
            <w:tcW w:w="1465" w:type="pct"/>
            <w:vAlign w:val="center"/>
            <w:hideMark/>
          </w:tcPr>
          <w:p w14:paraId="7DA8B5D8"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Ley 1712 de 2014</w:t>
            </w:r>
          </w:p>
        </w:tc>
        <w:tc>
          <w:tcPr>
            <w:tcW w:w="3484" w:type="pct"/>
            <w:vAlign w:val="center"/>
            <w:hideMark/>
          </w:tcPr>
          <w:p w14:paraId="4C55139B"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Regula el derecho de acceso a la información pública y promueve la transparencia y la rendición de cuentas en la gestión pública.</w:t>
            </w:r>
          </w:p>
        </w:tc>
      </w:tr>
      <w:tr w:rsidR="007830EA" w:rsidRPr="007830EA" w14:paraId="78884BDB" w14:textId="77777777" w:rsidTr="007830EA">
        <w:trPr>
          <w:tblCellSpacing w:w="15" w:type="dxa"/>
          <w:jc w:val="center"/>
        </w:trPr>
        <w:tc>
          <w:tcPr>
            <w:tcW w:w="1465" w:type="pct"/>
            <w:vAlign w:val="center"/>
            <w:hideMark/>
          </w:tcPr>
          <w:p w14:paraId="401D8E44"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Ley 2195 de 2022</w:t>
            </w:r>
          </w:p>
        </w:tc>
        <w:tc>
          <w:tcPr>
            <w:tcW w:w="3484" w:type="pct"/>
            <w:vAlign w:val="center"/>
            <w:hideMark/>
          </w:tcPr>
          <w:p w14:paraId="48E79D3F"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Adopta medidas en materia de transparencia, prevención y lucha contra la corrupción y fortalece la cultura de integridad en las entidades públicas.</w:t>
            </w:r>
          </w:p>
        </w:tc>
      </w:tr>
      <w:tr w:rsidR="007830EA" w:rsidRPr="007830EA" w14:paraId="124428D1" w14:textId="77777777" w:rsidTr="007830EA">
        <w:trPr>
          <w:tblCellSpacing w:w="15" w:type="dxa"/>
          <w:jc w:val="center"/>
        </w:trPr>
        <w:tc>
          <w:tcPr>
            <w:tcW w:w="1465" w:type="pct"/>
            <w:vAlign w:val="center"/>
            <w:hideMark/>
          </w:tcPr>
          <w:p w14:paraId="1FD305D3"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Decreto 1083 de 2015</w:t>
            </w:r>
          </w:p>
        </w:tc>
        <w:tc>
          <w:tcPr>
            <w:tcW w:w="3484" w:type="pct"/>
            <w:vAlign w:val="center"/>
            <w:hideMark/>
          </w:tcPr>
          <w:p w14:paraId="7D932D77"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Decreto Único Reglamentario del Sector de Función Pública, que compila las disposiciones relacionadas con la gestión pública y el empleo público.</w:t>
            </w:r>
          </w:p>
        </w:tc>
      </w:tr>
      <w:tr w:rsidR="007830EA" w:rsidRPr="007830EA" w14:paraId="77EA5C8F" w14:textId="77777777" w:rsidTr="007830EA">
        <w:trPr>
          <w:tblCellSpacing w:w="15" w:type="dxa"/>
          <w:jc w:val="center"/>
        </w:trPr>
        <w:tc>
          <w:tcPr>
            <w:tcW w:w="1465" w:type="pct"/>
            <w:vAlign w:val="center"/>
            <w:hideMark/>
          </w:tcPr>
          <w:p w14:paraId="5BDE93B2"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Decreto 1499 de 2017</w:t>
            </w:r>
          </w:p>
        </w:tc>
        <w:tc>
          <w:tcPr>
            <w:tcW w:w="3484" w:type="pct"/>
            <w:vAlign w:val="center"/>
            <w:hideMark/>
          </w:tcPr>
          <w:p w14:paraId="04D4EF3B"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Modifica el Decreto 1083 de 2015 e integra el Modelo Integrado de Planeación y Gestión – MIPG, incorporando la gestión del riesgo como componente transversal de la gestión institucional.</w:t>
            </w:r>
          </w:p>
        </w:tc>
      </w:tr>
      <w:tr w:rsidR="007830EA" w:rsidRPr="007830EA" w14:paraId="5ECC7593" w14:textId="77777777" w:rsidTr="007830EA">
        <w:trPr>
          <w:tblCellSpacing w:w="15" w:type="dxa"/>
          <w:jc w:val="center"/>
        </w:trPr>
        <w:tc>
          <w:tcPr>
            <w:tcW w:w="1465" w:type="pct"/>
            <w:vAlign w:val="center"/>
            <w:hideMark/>
          </w:tcPr>
          <w:p w14:paraId="74EDC7A4"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Decreto 612 de 2018</w:t>
            </w:r>
          </w:p>
        </w:tc>
        <w:tc>
          <w:tcPr>
            <w:tcW w:w="3484" w:type="pct"/>
            <w:vAlign w:val="center"/>
            <w:hideMark/>
          </w:tcPr>
          <w:p w14:paraId="6110DBC8"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Establece los lineamientos para la integración y publicación de los planes institucionales y estratégicos, promoviendo la articulación entre los instrumentos de planeación y gestión.</w:t>
            </w:r>
          </w:p>
        </w:tc>
      </w:tr>
      <w:tr w:rsidR="007830EA" w:rsidRPr="007830EA" w14:paraId="1FE7516D" w14:textId="77777777" w:rsidTr="007830EA">
        <w:trPr>
          <w:tblCellSpacing w:w="15" w:type="dxa"/>
          <w:jc w:val="center"/>
        </w:trPr>
        <w:tc>
          <w:tcPr>
            <w:tcW w:w="1465" w:type="pct"/>
            <w:vAlign w:val="center"/>
            <w:hideMark/>
          </w:tcPr>
          <w:p w14:paraId="64C77426"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b/>
                <w:bCs/>
                <w:kern w:val="0"/>
                <w:sz w:val="20"/>
                <w:szCs w:val="20"/>
                <w:lang w:val="es-CO" w:eastAsia="es-CO"/>
                <w14:ligatures w14:val="none"/>
              </w:rPr>
              <w:t>Guía para la Gestión Integral del Riesgo en Entidades Públicas – Versión 7</w:t>
            </w:r>
          </w:p>
        </w:tc>
        <w:tc>
          <w:tcPr>
            <w:tcW w:w="3484" w:type="pct"/>
            <w:vAlign w:val="center"/>
            <w:hideMark/>
          </w:tcPr>
          <w:p w14:paraId="52BFB749" w14:textId="77777777" w:rsidR="007830EA" w:rsidRPr="007830EA" w:rsidRDefault="007830EA" w:rsidP="007830EA">
            <w:pPr>
              <w:spacing w:after="0" w:line="240" w:lineRule="auto"/>
              <w:rPr>
                <w:rFonts w:ascii="Arial" w:eastAsia="Times New Roman" w:hAnsi="Arial" w:cs="Arial"/>
                <w:kern w:val="0"/>
                <w:sz w:val="20"/>
                <w:szCs w:val="20"/>
                <w:lang w:val="es-CO" w:eastAsia="es-CO"/>
                <w14:ligatures w14:val="none"/>
              </w:rPr>
            </w:pPr>
            <w:r w:rsidRPr="007830EA">
              <w:rPr>
                <w:rFonts w:ascii="Arial" w:eastAsia="Times New Roman" w:hAnsi="Arial" w:cs="Arial"/>
                <w:kern w:val="0"/>
                <w:sz w:val="20"/>
                <w:szCs w:val="20"/>
                <w:lang w:val="es-CO" w:eastAsia="es-CO"/>
                <w14:ligatures w14:val="none"/>
              </w:rPr>
              <w:t>Documento metodológico expedido por el Departamento Administrativo de la Función Pública – DAFP que establece los lineamientos para la identificación, análisis, valoración, tratamiento, monitoreo y seguimiento de los riesgos en las entidades públicas.</w:t>
            </w:r>
          </w:p>
        </w:tc>
      </w:tr>
    </w:tbl>
    <w:p w14:paraId="51D41ADF" w14:textId="2FE5C8DA" w:rsidR="007830EA" w:rsidRPr="007830EA" w:rsidRDefault="007830EA" w:rsidP="000C698A">
      <w:pPr>
        <w:jc w:val="both"/>
        <w:rPr>
          <w:rFonts w:ascii="Arial" w:hAnsi="Arial" w:cs="Arial"/>
          <w:sz w:val="24"/>
          <w:szCs w:val="24"/>
        </w:rPr>
      </w:pPr>
      <w:r w:rsidRPr="007830EA">
        <w:rPr>
          <w:rFonts w:ascii="Arial" w:hAnsi="Arial" w:cs="Arial"/>
          <w:sz w:val="24"/>
          <w:szCs w:val="24"/>
        </w:rPr>
        <w:t xml:space="preserve">La presente política se desarrollará en armonía con las demás disposiciones legales, reglamentarias y técnicas que regulen la gestión del riesgo, el control interno, la transparencia, la integridad, la gestión documental, la seguridad de la información y los demás sistemas administrativos que resulten aplicables a la </w:t>
      </w:r>
      <w:r w:rsidRPr="007830EA">
        <w:rPr>
          <w:rStyle w:val="Fuerte"/>
          <w:rFonts w:ascii="Arial" w:hAnsi="Arial" w:cs="Arial"/>
          <w:sz w:val="24"/>
          <w:szCs w:val="24"/>
        </w:rPr>
        <w:t>SOCIEDAD AGUAS DEL HUILA, SERVICIOS INTEGRALES, INFRAESTRUCTURA, CONSULTORÍA Y ADMINISTRACIÓN S.A. E.S.P.</w:t>
      </w:r>
    </w:p>
    <w:p w14:paraId="6CBDF17A" w14:textId="4A827469" w:rsidR="00D72799" w:rsidRDefault="00D72799" w:rsidP="005212EF">
      <w:pPr>
        <w:pStyle w:val="Ttulo1"/>
        <w:numPr>
          <w:ilvl w:val="0"/>
          <w:numId w:val="1"/>
        </w:numPr>
        <w:rPr>
          <w:rStyle w:val="Fuerte"/>
        </w:rPr>
      </w:pPr>
      <w:bookmarkStart w:id="6" w:name="_Toc237202703"/>
      <w:r>
        <w:rPr>
          <w:rStyle w:val="Fuerte"/>
        </w:rPr>
        <w:t>TÉRMINOS Y DEFINICIONES</w:t>
      </w:r>
      <w:bookmarkEnd w:id="6"/>
    </w:p>
    <w:p w14:paraId="711EEAFF" w14:textId="77777777" w:rsidR="007830EA" w:rsidRPr="007830EA" w:rsidRDefault="007830EA" w:rsidP="007830EA">
      <w:pPr>
        <w:pStyle w:val="pdq2pgselectionanchorcontainer"/>
        <w:jc w:val="both"/>
        <w:rPr>
          <w:rFonts w:ascii="Arial" w:hAnsi="Arial" w:cs="Arial"/>
          <w:lang w:eastAsia="es-CO"/>
        </w:rPr>
      </w:pPr>
      <w:r w:rsidRPr="007830EA">
        <w:rPr>
          <w:rFonts w:ascii="Arial" w:hAnsi="Arial" w:cs="Arial"/>
        </w:rPr>
        <w:t>Para efectos de la presente Política para la Gestión Integral del Riesgo, se adoptan las siguientes definiciones:</w:t>
      </w:r>
    </w:p>
    <w:p w14:paraId="4A2A2F06" w14:textId="77777777" w:rsidR="007830EA" w:rsidRPr="007830EA" w:rsidRDefault="007830EA" w:rsidP="007830EA">
      <w:pPr>
        <w:pStyle w:val="NormalWeb"/>
        <w:jc w:val="both"/>
        <w:rPr>
          <w:rFonts w:ascii="Arial" w:hAnsi="Arial" w:cs="Arial"/>
        </w:rPr>
      </w:pPr>
      <w:r w:rsidRPr="007830EA">
        <w:rPr>
          <w:rStyle w:val="Fuerte"/>
          <w:rFonts w:ascii="Arial" w:hAnsi="Arial" w:cs="Arial"/>
        </w:rPr>
        <w:t>Administración del Riesgo:</w:t>
      </w:r>
      <w:r w:rsidRPr="007830EA">
        <w:rPr>
          <w:rFonts w:ascii="Arial" w:hAnsi="Arial" w:cs="Arial"/>
        </w:rPr>
        <w:t xml:space="preserve"> Proceso sistemático mediante el cual la Sociedad identifica, analiza, valora, trata, monitorea y realiza seguimiento a los riesgos que pueden afectar el cumplimiento de sus objetivos institucionales, con el propósito de fortalecer la toma de decisiones, el control interno y la mejora continua.</w:t>
      </w:r>
    </w:p>
    <w:p w14:paraId="4F5AD2B8" w14:textId="77777777" w:rsidR="007830EA" w:rsidRPr="007830EA" w:rsidRDefault="007830EA" w:rsidP="007830EA">
      <w:pPr>
        <w:pStyle w:val="NormalWeb"/>
        <w:jc w:val="both"/>
        <w:rPr>
          <w:rFonts w:ascii="Arial" w:hAnsi="Arial" w:cs="Arial"/>
        </w:rPr>
      </w:pPr>
      <w:r w:rsidRPr="007830EA">
        <w:rPr>
          <w:rStyle w:val="Fuerte"/>
          <w:rFonts w:ascii="Arial" w:hAnsi="Arial" w:cs="Arial"/>
        </w:rPr>
        <w:t>Apetito del Riesgo:</w:t>
      </w:r>
      <w:r w:rsidRPr="007830EA">
        <w:rPr>
          <w:rFonts w:ascii="Arial" w:hAnsi="Arial" w:cs="Arial"/>
        </w:rPr>
        <w:t xml:space="preserve"> Nivel y tipo de riesgo que la Sociedad está dispuesta a asumir para el cumplimiento de sus objetivos estratégicos, dentro de los límites definidos por la Alta Dirección y en concordancia con la capacidad institucional para gestionarlo.</w:t>
      </w:r>
    </w:p>
    <w:p w14:paraId="6A52B901" w14:textId="77777777" w:rsidR="007830EA" w:rsidRPr="007830EA" w:rsidRDefault="007830EA" w:rsidP="007830EA">
      <w:pPr>
        <w:pStyle w:val="NormalWeb"/>
        <w:jc w:val="both"/>
        <w:rPr>
          <w:rFonts w:ascii="Arial" w:hAnsi="Arial" w:cs="Arial"/>
        </w:rPr>
      </w:pPr>
      <w:r w:rsidRPr="007830EA">
        <w:rPr>
          <w:rStyle w:val="Fuerte"/>
          <w:rFonts w:ascii="Arial" w:hAnsi="Arial" w:cs="Arial"/>
        </w:rPr>
        <w:lastRenderedPageBreak/>
        <w:t>Capacidad del Riesgo:</w:t>
      </w:r>
      <w:r w:rsidRPr="007830EA">
        <w:rPr>
          <w:rFonts w:ascii="Arial" w:hAnsi="Arial" w:cs="Arial"/>
        </w:rPr>
        <w:t xml:space="preserve"> Nivel máximo de riesgo que la Sociedad puede asumir sin comprometer el cumplimiento de sus objetivos estratégicos, la sostenibilidad institucional, la prestación de los servicios públicos domiciliarios o el cumplimiento de sus obligaciones legales.</w:t>
      </w:r>
    </w:p>
    <w:p w14:paraId="0290453E" w14:textId="77777777" w:rsidR="007830EA" w:rsidRPr="007830EA" w:rsidRDefault="007830EA" w:rsidP="007830EA">
      <w:pPr>
        <w:pStyle w:val="NormalWeb"/>
        <w:jc w:val="both"/>
        <w:rPr>
          <w:rFonts w:ascii="Arial" w:hAnsi="Arial" w:cs="Arial"/>
        </w:rPr>
      </w:pPr>
      <w:r w:rsidRPr="007830EA">
        <w:rPr>
          <w:rStyle w:val="Fuerte"/>
          <w:rFonts w:ascii="Arial" w:hAnsi="Arial" w:cs="Arial"/>
        </w:rPr>
        <w:t>Control:</w:t>
      </w:r>
      <w:r w:rsidRPr="007830EA">
        <w:rPr>
          <w:rFonts w:ascii="Arial" w:hAnsi="Arial" w:cs="Arial"/>
        </w:rPr>
        <w:t xml:space="preserve"> Medida, acción, procedimiento o mecanismo implementado para prevenir, detectar o corregir la materialización de un riesgo, reduciendo su probabilidad de ocurrencia y/o el impacto de sus consecuencias.</w:t>
      </w:r>
    </w:p>
    <w:p w14:paraId="73BD01E2" w14:textId="77777777" w:rsidR="007830EA" w:rsidRPr="007830EA" w:rsidRDefault="007830EA" w:rsidP="007830EA">
      <w:pPr>
        <w:pStyle w:val="NormalWeb"/>
        <w:jc w:val="both"/>
        <w:rPr>
          <w:rFonts w:ascii="Arial" w:hAnsi="Arial" w:cs="Arial"/>
        </w:rPr>
      </w:pPr>
      <w:r w:rsidRPr="007830EA">
        <w:rPr>
          <w:rStyle w:val="Fuerte"/>
          <w:rFonts w:ascii="Arial" w:hAnsi="Arial" w:cs="Arial"/>
        </w:rPr>
        <w:t>Evento de Riesgo:</w:t>
      </w:r>
      <w:r w:rsidRPr="007830EA">
        <w:rPr>
          <w:rFonts w:ascii="Arial" w:hAnsi="Arial" w:cs="Arial"/>
        </w:rPr>
        <w:t xml:space="preserve"> Situación o circunstancia que, de materializarse, puede afectar positiva o negativamente el cumplimiento de los objetivos institucionales.</w:t>
      </w:r>
    </w:p>
    <w:p w14:paraId="34FE3B4F" w14:textId="77777777" w:rsidR="007830EA" w:rsidRPr="007830EA" w:rsidRDefault="007830EA" w:rsidP="007830EA">
      <w:pPr>
        <w:pStyle w:val="NormalWeb"/>
        <w:jc w:val="both"/>
        <w:rPr>
          <w:rFonts w:ascii="Arial" w:hAnsi="Arial" w:cs="Arial"/>
        </w:rPr>
      </w:pPr>
      <w:r w:rsidRPr="007830EA">
        <w:rPr>
          <w:rStyle w:val="Fuerte"/>
          <w:rFonts w:ascii="Arial" w:hAnsi="Arial" w:cs="Arial"/>
        </w:rPr>
        <w:t>Factores de Riesgo:</w:t>
      </w:r>
      <w:r w:rsidRPr="007830EA">
        <w:rPr>
          <w:rFonts w:ascii="Arial" w:hAnsi="Arial" w:cs="Arial"/>
        </w:rPr>
        <w:t xml:space="preserve"> Circunstancias internas o externas que pueden generar, incrementar o facilitar la ocurrencia de un riesgo.</w:t>
      </w:r>
    </w:p>
    <w:p w14:paraId="18360803" w14:textId="77777777" w:rsidR="007830EA" w:rsidRPr="007830EA" w:rsidRDefault="007830EA" w:rsidP="007830EA">
      <w:pPr>
        <w:pStyle w:val="NormalWeb"/>
        <w:jc w:val="both"/>
        <w:rPr>
          <w:rFonts w:ascii="Arial" w:hAnsi="Arial" w:cs="Arial"/>
        </w:rPr>
      </w:pPr>
      <w:r w:rsidRPr="007830EA">
        <w:rPr>
          <w:rStyle w:val="Fuerte"/>
          <w:rFonts w:ascii="Arial" w:hAnsi="Arial" w:cs="Arial"/>
        </w:rPr>
        <w:t>Gestión Integral del Riesgo:</w:t>
      </w:r>
      <w:r w:rsidRPr="007830EA">
        <w:rPr>
          <w:rFonts w:ascii="Arial" w:hAnsi="Arial" w:cs="Arial"/>
        </w:rPr>
        <w:t xml:space="preserve"> Proceso transversal y continuo mediante el cual la Sociedad administra de manera sistemática los riesgos y oportunidades asociados a sus procesos, fortaleciendo el logro de los objetivos institucionales, la generación de valor público, la transparencia y la mejora continua.</w:t>
      </w:r>
    </w:p>
    <w:p w14:paraId="6BDE2B69" w14:textId="77777777" w:rsidR="007830EA" w:rsidRPr="007830EA" w:rsidRDefault="007830EA" w:rsidP="007830EA">
      <w:pPr>
        <w:pStyle w:val="NormalWeb"/>
        <w:jc w:val="both"/>
        <w:rPr>
          <w:rFonts w:ascii="Arial" w:hAnsi="Arial" w:cs="Arial"/>
        </w:rPr>
      </w:pPr>
      <w:r w:rsidRPr="007830EA">
        <w:rPr>
          <w:rStyle w:val="Fuerte"/>
          <w:rFonts w:ascii="Arial" w:hAnsi="Arial" w:cs="Arial"/>
        </w:rPr>
        <w:t>Mapa de Riesgos:</w:t>
      </w:r>
      <w:r w:rsidRPr="007830EA">
        <w:rPr>
          <w:rFonts w:ascii="Arial" w:hAnsi="Arial" w:cs="Arial"/>
        </w:rPr>
        <w:t xml:space="preserve"> Instrumento institucional mediante el cual se consolidan los riesgos identificados, su análisis, valoración, controles, responsables, acciones de tratamiento y mecanismos de seguimiento para cada proceso.</w:t>
      </w:r>
    </w:p>
    <w:p w14:paraId="4534508F" w14:textId="77777777" w:rsidR="007830EA" w:rsidRPr="007830EA" w:rsidRDefault="007830EA" w:rsidP="007830EA">
      <w:pPr>
        <w:pStyle w:val="NormalWeb"/>
        <w:jc w:val="both"/>
        <w:rPr>
          <w:rFonts w:ascii="Arial" w:hAnsi="Arial" w:cs="Arial"/>
        </w:rPr>
      </w:pPr>
      <w:r w:rsidRPr="007830EA">
        <w:rPr>
          <w:rStyle w:val="Fuerte"/>
          <w:rFonts w:ascii="Arial" w:hAnsi="Arial" w:cs="Arial"/>
        </w:rPr>
        <w:t>Monitoreo:</w:t>
      </w:r>
      <w:r w:rsidRPr="007830EA">
        <w:rPr>
          <w:rFonts w:ascii="Arial" w:hAnsi="Arial" w:cs="Arial"/>
        </w:rPr>
        <w:t xml:space="preserve"> Actividad permanente orientada a verificar el comportamiento de los riesgos, la efectividad de los controles implementados y la ejecución de los planes de tratamiento.</w:t>
      </w:r>
    </w:p>
    <w:p w14:paraId="030349B5" w14:textId="77777777" w:rsidR="007830EA" w:rsidRPr="007830EA" w:rsidRDefault="007830EA" w:rsidP="007830EA">
      <w:pPr>
        <w:pStyle w:val="NormalWeb"/>
        <w:jc w:val="both"/>
        <w:rPr>
          <w:rFonts w:ascii="Arial" w:hAnsi="Arial" w:cs="Arial"/>
        </w:rPr>
      </w:pPr>
      <w:r w:rsidRPr="007830EA">
        <w:rPr>
          <w:rStyle w:val="Fuerte"/>
          <w:rFonts w:ascii="Arial" w:hAnsi="Arial" w:cs="Arial"/>
        </w:rPr>
        <w:t>Plan de Tratamiento del Riesgo:</w:t>
      </w:r>
      <w:r w:rsidRPr="007830EA">
        <w:rPr>
          <w:rFonts w:ascii="Arial" w:hAnsi="Arial" w:cs="Arial"/>
        </w:rPr>
        <w:t xml:space="preserve"> Instrumento mediante el cual se establecen las acciones, responsables, recursos, plazos e indicadores definidos para reducir la probabilidad de ocurrencia o el impacto de los riesgos identificados.</w:t>
      </w:r>
    </w:p>
    <w:p w14:paraId="302F4A5F" w14:textId="77777777" w:rsidR="007830EA" w:rsidRPr="007830EA" w:rsidRDefault="007830EA" w:rsidP="007830EA">
      <w:pPr>
        <w:pStyle w:val="NormalWeb"/>
        <w:jc w:val="both"/>
        <w:rPr>
          <w:rFonts w:ascii="Arial" w:hAnsi="Arial" w:cs="Arial"/>
        </w:rPr>
      </w:pPr>
      <w:r w:rsidRPr="007830EA">
        <w:rPr>
          <w:rStyle w:val="Fuerte"/>
          <w:rFonts w:ascii="Arial" w:hAnsi="Arial" w:cs="Arial"/>
        </w:rPr>
        <w:t>Probabilidad:</w:t>
      </w:r>
      <w:r w:rsidRPr="007830EA">
        <w:rPr>
          <w:rFonts w:ascii="Arial" w:hAnsi="Arial" w:cs="Arial"/>
        </w:rPr>
        <w:t xml:space="preserve"> Posibilidad de que un riesgo ocurra durante el desarrollo de las actividades institucionales, teniendo en cuenta las condiciones existentes y la eficacia de los controles implementados.</w:t>
      </w:r>
    </w:p>
    <w:p w14:paraId="2144D909" w14:textId="77777777" w:rsidR="007830EA" w:rsidRPr="007830EA" w:rsidRDefault="007830EA" w:rsidP="007830EA">
      <w:pPr>
        <w:pStyle w:val="NormalWeb"/>
        <w:jc w:val="both"/>
        <w:rPr>
          <w:rFonts w:ascii="Arial" w:hAnsi="Arial" w:cs="Arial"/>
        </w:rPr>
      </w:pPr>
      <w:r w:rsidRPr="007830EA">
        <w:rPr>
          <w:rStyle w:val="Fuerte"/>
          <w:rFonts w:ascii="Arial" w:hAnsi="Arial" w:cs="Arial"/>
        </w:rPr>
        <w:t>Riesgo:</w:t>
      </w:r>
      <w:r w:rsidRPr="007830EA">
        <w:rPr>
          <w:rFonts w:ascii="Arial" w:hAnsi="Arial" w:cs="Arial"/>
        </w:rPr>
        <w:t xml:space="preserve"> Posibilidad de que ocurra un evento que afecte el cumplimiento de los objetivos institucionales, generando impactos positivos o negativos sobre la gestión de la Sociedad.</w:t>
      </w:r>
    </w:p>
    <w:p w14:paraId="6946F36D" w14:textId="77777777" w:rsidR="007830EA" w:rsidRPr="007830EA" w:rsidRDefault="007830EA" w:rsidP="007830EA">
      <w:pPr>
        <w:pStyle w:val="NormalWeb"/>
        <w:jc w:val="both"/>
        <w:rPr>
          <w:rFonts w:ascii="Arial" w:hAnsi="Arial" w:cs="Arial"/>
        </w:rPr>
      </w:pPr>
      <w:r w:rsidRPr="007830EA">
        <w:rPr>
          <w:rStyle w:val="Fuerte"/>
          <w:rFonts w:ascii="Arial" w:hAnsi="Arial" w:cs="Arial"/>
        </w:rPr>
        <w:t>Riesgo de Corrupción:</w:t>
      </w:r>
      <w:r w:rsidRPr="007830EA">
        <w:rPr>
          <w:rFonts w:ascii="Arial" w:hAnsi="Arial" w:cs="Arial"/>
        </w:rPr>
        <w:t xml:space="preserve"> Posibilidad de que, por acción u omisión, se presenten hechos asociados al uso indebido del poder, desviación de recursos públicos, favorecimiento indebido o incumplimiento de los principios de la función administrativa en beneficio particular.</w:t>
      </w:r>
    </w:p>
    <w:p w14:paraId="61F58F89" w14:textId="77777777" w:rsidR="007830EA" w:rsidRPr="007830EA" w:rsidRDefault="007830EA" w:rsidP="007830EA">
      <w:pPr>
        <w:pStyle w:val="NormalWeb"/>
        <w:jc w:val="both"/>
        <w:rPr>
          <w:rFonts w:ascii="Arial" w:hAnsi="Arial" w:cs="Arial"/>
        </w:rPr>
      </w:pPr>
      <w:r w:rsidRPr="007830EA">
        <w:rPr>
          <w:rStyle w:val="Fuerte"/>
          <w:rFonts w:ascii="Arial" w:hAnsi="Arial" w:cs="Arial"/>
        </w:rPr>
        <w:lastRenderedPageBreak/>
        <w:t>Riesgo de Cumplimiento:</w:t>
      </w:r>
      <w:r w:rsidRPr="007830EA">
        <w:rPr>
          <w:rFonts w:ascii="Arial" w:hAnsi="Arial" w:cs="Arial"/>
        </w:rPr>
        <w:t xml:space="preserve"> Posibilidad de incumplimiento de las disposiciones constitucionales, legales, reglamentarias, contractuales o de los lineamientos internos aplicables a la Sociedad.</w:t>
      </w:r>
    </w:p>
    <w:p w14:paraId="24906D0A" w14:textId="77777777" w:rsidR="007830EA" w:rsidRPr="007830EA" w:rsidRDefault="007830EA" w:rsidP="007830EA">
      <w:pPr>
        <w:pStyle w:val="NormalWeb"/>
        <w:jc w:val="both"/>
        <w:rPr>
          <w:rFonts w:ascii="Arial" w:hAnsi="Arial" w:cs="Arial"/>
        </w:rPr>
      </w:pPr>
      <w:r w:rsidRPr="007830EA">
        <w:rPr>
          <w:rStyle w:val="Fuerte"/>
          <w:rFonts w:ascii="Arial" w:hAnsi="Arial" w:cs="Arial"/>
        </w:rPr>
        <w:t>Riesgo de Integridad:</w:t>
      </w:r>
      <w:r w:rsidRPr="007830EA">
        <w:rPr>
          <w:rFonts w:ascii="Arial" w:hAnsi="Arial" w:cs="Arial"/>
        </w:rPr>
        <w:t xml:space="preserve"> Posibilidad de que se materialicen conductas contrarias a los principios y valores institucionales, afectando la ética pública, la transparencia y la confianza en la gestión de la Sociedad.</w:t>
      </w:r>
    </w:p>
    <w:p w14:paraId="53B3CC2F" w14:textId="77777777" w:rsidR="007830EA" w:rsidRPr="007830EA" w:rsidRDefault="007830EA" w:rsidP="007830EA">
      <w:pPr>
        <w:pStyle w:val="NormalWeb"/>
        <w:jc w:val="both"/>
        <w:rPr>
          <w:rFonts w:ascii="Arial" w:hAnsi="Arial" w:cs="Arial"/>
        </w:rPr>
      </w:pPr>
      <w:r w:rsidRPr="007830EA">
        <w:rPr>
          <w:rStyle w:val="Fuerte"/>
          <w:rFonts w:ascii="Arial" w:hAnsi="Arial" w:cs="Arial"/>
        </w:rPr>
        <w:t>Riesgo Inherente:</w:t>
      </w:r>
      <w:r w:rsidRPr="007830EA">
        <w:rPr>
          <w:rFonts w:ascii="Arial" w:hAnsi="Arial" w:cs="Arial"/>
        </w:rPr>
        <w:t xml:space="preserve"> Nivel de riesgo existente antes de considerar la efectividad de los controles implementados.</w:t>
      </w:r>
    </w:p>
    <w:p w14:paraId="13406F27" w14:textId="77777777" w:rsidR="00E31FD1" w:rsidRPr="00E31FD1" w:rsidRDefault="007830EA" w:rsidP="007830EA">
      <w:pPr>
        <w:pStyle w:val="NormalWeb"/>
        <w:jc w:val="both"/>
        <w:rPr>
          <w:rFonts w:ascii="Arial" w:hAnsi="Arial" w:cs="Arial"/>
        </w:rPr>
      </w:pPr>
      <w:r w:rsidRPr="007830EA">
        <w:rPr>
          <w:rStyle w:val="Fuerte"/>
          <w:rFonts w:ascii="Arial" w:hAnsi="Arial" w:cs="Arial"/>
        </w:rPr>
        <w:t>Riesgo Residual:</w:t>
      </w:r>
      <w:r w:rsidRPr="007830EA">
        <w:rPr>
          <w:rFonts w:ascii="Arial" w:hAnsi="Arial" w:cs="Arial"/>
        </w:rPr>
        <w:t xml:space="preserve"> </w:t>
      </w:r>
      <w:r w:rsidR="00E31FD1" w:rsidRPr="00E31FD1">
        <w:rPr>
          <w:rFonts w:ascii="Arial" w:hAnsi="Arial" w:cs="Arial"/>
        </w:rPr>
        <w:t>Nivel de riesgo que permanece después de considerar el efecto de los controles existentes y evaluar su diseño y ejecución, de acuerdo con la metodología institucional.</w:t>
      </w:r>
    </w:p>
    <w:p w14:paraId="0EDAE4C1" w14:textId="77C9C967" w:rsidR="007830EA" w:rsidRPr="007830EA" w:rsidRDefault="007830EA" w:rsidP="007830EA">
      <w:pPr>
        <w:pStyle w:val="NormalWeb"/>
        <w:jc w:val="both"/>
        <w:rPr>
          <w:rFonts w:ascii="Arial" w:hAnsi="Arial" w:cs="Arial"/>
        </w:rPr>
      </w:pPr>
      <w:r w:rsidRPr="007830EA">
        <w:rPr>
          <w:rStyle w:val="Fuerte"/>
          <w:rFonts w:ascii="Arial" w:hAnsi="Arial" w:cs="Arial"/>
        </w:rPr>
        <w:t>Seguimiento:</w:t>
      </w:r>
      <w:r w:rsidRPr="007830EA">
        <w:rPr>
          <w:rFonts w:ascii="Arial" w:hAnsi="Arial" w:cs="Arial"/>
        </w:rPr>
        <w:t xml:space="preserve"> Actividad periódica mediante la cual se verifica el cumplimiento de los planes de tratamiento, la evolución de los riesgos, la efectividad de los controles y el logro de los resultados esperados.</w:t>
      </w:r>
    </w:p>
    <w:p w14:paraId="7E866859" w14:textId="77777777" w:rsidR="007830EA" w:rsidRPr="007830EA" w:rsidRDefault="007830EA" w:rsidP="007830EA">
      <w:pPr>
        <w:pStyle w:val="NormalWeb"/>
        <w:jc w:val="both"/>
        <w:rPr>
          <w:rFonts w:ascii="Arial" w:hAnsi="Arial" w:cs="Arial"/>
        </w:rPr>
      </w:pPr>
      <w:r w:rsidRPr="007830EA">
        <w:rPr>
          <w:rStyle w:val="Fuerte"/>
          <w:rFonts w:ascii="Arial" w:hAnsi="Arial" w:cs="Arial"/>
        </w:rPr>
        <w:t>Tolerancia al Riesgo:</w:t>
      </w:r>
      <w:r w:rsidRPr="007830EA">
        <w:rPr>
          <w:rFonts w:ascii="Arial" w:hAnsi="Arial" w:cs="Arial"/>
        </w:rPr>
        <w:t xml:space="preserve"> Nivel de variación aceptable frente al apetito del riesgo definido por la Sociedad, dentro del cual es posible administrar los riesgos sin comprometer el cumplimiento de los objetivos institucionales.</w:t>
      </w:r>
    </w:p>
    <w:p w14:paraId="4DE5C02B" w14:textId="4EF9A79A" w:rsidR="00D72799" w:rsidRDefault="00D72799" w:rsidP="005212EF">
      <w:pPr>
        <w:pStyle w:val="Ttulo1"/>
        <w:numPr>
          <w:ilvl w:val="0"/>
          <w:numId w:val="1"/>
        </w:numPr>
        <w:rPr>
          <w:rStyle w:val="Fuerte"/>
        </w:rPr>
      </w:pPr>
      <w:bookmarkStart w:id="7" w:name="_Toc237202704"/>
      <w:r>
        <w:rPr>
          <w:rStyle w:val="Fuerte"/>
        </w:rPr>
        <w:t>CONTEXTO ESTRATÉGICO DE LA GESTIÓN DEL RIESGO</w:t>
      </w:r>
      <w:bookmarkEnd w:id="7"/>
    </w:p>
    <w:p w14:paraId="3A7541E1" w14:textId="77777777" w:rsidR="0076745C" w:rsidRPr="0076745C" w:rsidRDefault="0076745C" w:rsidP="0076745C">
      <w:pPr>
        <w:pStyle w:val="pdq2pgselectionanchorcontainer"/>
        <w:jc w:val="both"/>
        <w:rPr>
          <w:rFonts w:ascii="Arial" w:hAnsi="Arial" w:cs="Arial"/>
          <w:lang w:eastAsia="es-CO"/>
        </w:rPr>
      </w:pPr>
      <w:r w:rsidRPr="0076745C">
        <w:rPr>
          <w:rFonts w:ascii="Arial" w:hAnsi="Arial" w:cs="Arial"/>
        </w:rPr>
        <w:t xml:space="preserve">La </w:t>
      </w:r>
      <w:r w:rsidRPr="0076745C">
        <w:rPr>
          <w:rStyle w:val="Fuerte"/>
          <w:rFonts w:ascii="Arial" w:hAnsi="Arial" w:cs="Arial"/>
        </w:rPr>
        <w:t>SOCIEDAD AGUAS DEL HUILA, SERVICIOS INTEGRALES, INFRAESTRUCTURA, CONSULTORÍA Y ADMINISTRACIÓN S.A. E.S.P.</w:t>
      </w:r>
      <w:r w:rsidRPr="0076745C">
        <w:rPr>
          <w:rFonts w:ascii="Arial" w:hAnsi="Arial" w:cs="Arial"/>
        </w:rPr>
        <w:t xml:space="preserve"> reconoce que la gestión integral del riesgo debe desarrollarse a partir del conocimiento del contexto estratégico en el cual opera la Entidad, permitiendo identificar los factores internos y externos que pueden incidir en el cumplimiento de los objetivos institucionales y en la adecuada prestación de los servicios públicos a su cargo.</w:t>
      </w:r>
    </w:p>
    <w:p w14:paraId="3F6D1B79" w14:textId="77777777" w:rsidR="0076745C" w:rsidRPr="0076745C" w:rsidRDefault="0076745C" w:rsidP="0076745C">
      <w:pPr>
        <w:pStyle w:val="NormalWeb"/>
        <w:jc w:val="both"/>
        <w:rPr>
          <w:rFonts w:ascii="Arial" w:hAnsi="Arial" w:cs="Arial"/>
        </w:rPr>
      </w:pPr>
      <w:r w:rsidRPr="0076745C">
        <w:rPr>
          <w:rFonts w:ascii="Arial" w:hAnsi="Arial" w:cs="Arial"/>
        </w:rPr>
        <w:t xml:space="preserve">En concordancia con los lineamientos establecidos en la </w:t>
      </w:r>
      <w:r w:rsidRPr="0076745C">
        <w:rPr>
          <w:rStyle w:val="Fuerte"/>
          <w:rFonts w:ascii="Arial" w:hAnsi="Arial" w:cs="Arial"/>
        </w:rPr>
        <w:t>Guía para la Gestión Integral del Riesgo en Entidades Públicas – Versión 7</w:t>
      </w:r>
      <w:r w:rsidRPr="0076745C">
        <w:rPr>
          <w:rFonts w:ascii="Arial" w:hAnsi="Arial" w:cs="Arial"/>
        </w:rPr>
        <w:t xml:space="preserve"> del Departamento Administrativo de la Función Pública – DAFP, el análisis del contexto estratégico constituye la base para la identificación, análisis, valoración, tratamiento, monitoreo y seguimiento de los riesgos, al facilitar la comprensión de las condiciones organizacionales, normativas, operativas, financieras, tecnológicas, ambientales y sociales que pueden generar amenazas u oportunidades para la gestión institucional.</w:t>
      </w:r>
    </w:p>
    <w:p w14:paraId="57C3B66A" w14:textId="77777777" w:rsidR="0076745C" w:rsidRPr="0076745C" w:rsidRDefault="0076745C" w:rsidP="0076745C">
      <w:pPr>
        <w:pStyle w:val="NormalWeb"/>
        <w:jc w:val="both"/>
        <w:rPr>
          <w:rFonts w:ascii="Arial" w:hAnsi="Arial" w:cs="Arial"/>
        </w:rPr>
      </w:pPr>
      <w:r w:rsidRPr="0076745C">
        <w:rPr>
          <w:rFonts w:ascii="Arial" w:hAnsi="Arial" w:cs="Arial"/>
        </w:rPr>
        <w:t xml:space="preserve">El contexto estratégico integra el direccionamiento institucional, la naturaleza jurídica de la Sociedad, el modelo de operación por procesos, las capacidades </w:t>
      </w:r>
      <w:r w:rsidRPr="0076745C">
        <w:rPr>
          <w:rFonts w:ascii="Arial" w:hAnsi="Arial" w:cs="Arial"/>
        </w:rPr>
        <w:lastRenderedPageBreak/>
        <w:t>organizacionales, el entorno en el que desarrolla sus actividades y las expectativas de las partes interesadas, elementos que orientan la toma de decisiones y fortalecen la implementación de controles y estrategias para la gestión integral del riesgo.</w:t>
      </w:r>
    </w:p>
    <w:p w14:paraId="0A39E8F6" w14:textId="77777777" w:rsidR="0076745C" w:rsidRPr="0076745C" w:rsidRDefault="0076745C" w:rsidP="0076745C">
      <w:pPr>
        <w:pStyle w:val="NormalWeb"/>
        <w:jc w:val="both"/>
        <w:rPr>
          <w:rFonts w:ascii="Arial" w:hAnsi="Arial" w:cs="Arial"/>
        </w:rPr>
      </w:pPr>
      <w:r w:rsidRPr="0076745C">
        <w:rPr>
          <w:rFonts w:ascii="Arial" w:hAnsi="Arial" w:cs="Arial"/>
        </w:rPr>
        <w:t xml:space="preserve">En este sentido, la Sociedad incorporará el análisis permanente del contexto estratégico como un elemento transversal de la planeación institucional, garantizando que la gestión integral del riesgo se encuentre alineada con los objetivos estratégicos, el </w:t>
      </w:r>
      <w:r w:rsidRPr="0076745C">
        <w:rPr>
          <w:rStyle w:val="Fuerte"/>
          <w:rFonts w:ascii="Arial" w:hAnsi="Arial" w:cs="Arial"/>
        </w:rPr>
        <w:t>Modelo Integrado de Planeación y Gestión – MIPG</w:t>
      </w:r>
      <w:r w:rsidRPr="0076745C">
        <w:rPr>
          <w:rFonts w:ascii="Arial" w:hAnsi="Arial" w:cs="Arial"/>
        </w:rPr>
        <w:t xml:space="preserve">, el </w:t>
      </w:r>
      <w:r w:rsidRPr="0076745C">
        <w:rPr>
          <w:rStyle w:val="Fuerte"/>
          <w:rFonts w:ascii="Arial" w:hAnsi="Arial" w:cs="Arial"/>
        </w:rPr>
        <w:t>Sistema de Control Interno</w:t>
      </w:r>
      <w:r w:rsidRPr="0076745C">
        <w:rPr>
          <w:rFonts w:ascii="Arial" w:hAnsi="Arial" w:cs="Arial"/>
        </w:rPr>
        <w:t xml:space="preserve">, el </w:t>
      </w:r>
      <w:r w:rsidRPr="0076745C">
        <w:rPr>
          <w:rStyle w:val="Fuerte"/>
          <w:rFonts w:ascii="Arial" w:hAnsi="Arial" w:cs="Arial"/>
        </w:rPr>
        <w:t>Programa de Transparencia y Ética Pública – PTEP</w:t>
      </w:r>
      <w:r w:rsidRPr="0076745C">
        <w:rPr>
          <w:rFonts w:ascii="Arial" w:hAnsi="Arial" w:cs="Arial"/>
        </w:rPr>
        <w:t xml:space="preserve">, los </w:t>
      </w:r>
      <w:r w:rsidRPr="0076745C">
        <w:rPr>
          <w:rStyle w:val="Fuerte"/>
          <w:rFonts w:ascii="Arial" w:hAnsi="Arial" w:cs="Arial"/>
        </w:rPr>
        <w:t>Mapas de Riesgos Institucionales</w:t>
      </w:r>
      <w:r w:rsidRPr="0076745C">
        <w:rPr>
          <w:rFonts w:ascii="Arial" w:hAnsi="Arial" w:cs="Arial"/>
        </w:rPr>
        <w:t xml:space="preserve">, los </w:t>
      </w:r>
      <w:r w:rsidRPr="0076745C">
        <w:rPr>
          <w:rStyle w:val="Fuerte"/>
          <w:rFonts w:ascii="Arial" w:hAnsi="Arial" w:cs="Arial"/>
        </w:rPr>
        <w:t>Planes de Tratamiento del Riesgo</w:t>
      </w:r>
      <w:r w:rsidRPr="0076745C">
        <w:rPr>
          <w:rFonts w:ascii="Arial" w:hAnsi="Arial" w:cs="Arial"/>
        </w:rPr>
        <w:t xml:space="preserve"> y los demás instrumentos de planeación, seguimiento y control adoptados por la Entidad.</w:t>
      </w:r>
    </w:p>
    <w:p w14:paraId="020A0C5D" w14:textId="7246E135" w:rsidR="00D72799" w:rsidRDefault="00D72799" w:rsidP="00D37BDE">
      <w:pPr>
        <w:pStyle w:val="Ttulo2"/>
      </w:pPr>
      <w:bookmarkStart w:id="8" w:name="_Toc237202705"/>
      <w:r>
        <w:t>6.1 Naturaleza jurídica de AGUAS DEL HUILA S.A. E.S.P.</w:t>
      </w:r>
      <w:bookmarkEnd w:id="8"/>
      <w:r>
        <w:t xml:space="preserve"> </w:t>
      </w:r>
    </w:p>
    <w:p w14:paraId="02C6123A" w14:textId="77777777" w:rsidR="004F46C0" w:rsidRPr="004F46C0" w:rsidRDefault="004F46C0" w:rsidP="004F46C0">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4F46C0">
        <w:rPr>
          <w:rFonts w:ascii="Arial" w:eastAsia="Times New Roman" w:hAnsi="Arial" w:cs="Arial"/>
          <w:b/>
          <w:bCs/>
          <w:kern w:val="0"/>
          <w:sz w:val="24"/>
          <w:szCs w:val="24"/>
          <w:lang w:val="es-CO" w:eastAsia="es-CO"/>
          <w14:ligatures w14:val="none"/>
        </w:rPr>
        <w:t>Aguas del Huila S.A. E.S.P.</w:t>
      </w:r>
      <w:r w:rsidRPr="004F46C0">
        <w:rPr>
          <w:rFonts w:ascii="Arial" w:eastAsia="Times New Roman" w:hAnsi="Arial" w:cs="Arial"/>
          <w:kern w:val="0"/>
          <w:sz w:val="24"/>
          <w:szCs w:val="24"/>
          <w:lang w:val="es-CO" w:eastAsia="es-CO"/>
          <w14:ligatures w14:val="none"/>
        </w:rPr>
        <w:t xml:space="preserve"> es una </w:t>
      </w:r>
      <w:r w:rsidRPr="004F46C0">
        <w:rPr>
          <w:rFonts w:ascii="Arial" w:eastAsia="Times New Roman" w:hAnsi="Arial" w:cs="Arial"/>
          <w:b/>
          <w:bCs/>
          <w:kern w:val="0"/>
          <w:sz w:val="24"/>
          <w:szCs w:val="24"/>
          <w:lang w:val="es-CO" w:eastAsia="es-CO"/>
          <w14:ligatures w14:val="none"/>
        </w:rPr>
        <w:t>sociedad anónima por acciones constituida como Empresa de Servicios Públicos Domiciliarios</w:t>
      </w:r>
      <w:r w:rsidRPr="004F46C0">
        <w:rPr>
          <w:rFonts w:ascii="Arial" w:eastAsia="Times New Roman" w:hAnsi="Arial" w:cs="Arial"/>
          <w:kern w:val="0"/>
          <w:sz w:val="24"/>
          <w:szCs w:val="24"/>
          <w:lang w:val="es-CO" w:eastAsia="es-CO"/>
          <w14:ligatures w14:val="none"/>
        </w:rPr>
        <w:t>, cuya naturaleza jurídica se encuentra determinada por su acto de constitución, sus estatutos y el régimen jurídico aplicable a las empresas de servicios públicos domiciliarios.</w:t>
      </w:r>
    </w:p>
    <w:p w14:paraId="03B5DE37" w14:textId="77777777" w:rsidR="004F46C0" w:rsidRPr="004F46C0" w:rsidRDefault="004F46C0" w:rsidP="004F46C0">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4F46C0">
        <w:rPr>
          <w:rFonts w:ascii="Arial" w:eastAsia="Times New Roman" w:hAnsi="Arial" w:cs="Arial"/>
          <w:kern w:val="0"/>
          <w:sz w:val="24"/>
          <w:szCs w:val="24"/>
          <w:lang w:val="es-CO" w:eastAsia="es-CO"/>
          <w14:ligatures w14:val="none"/>
        </w:rPr>
        <w:t>La entidad desarrolla sus actividades en el marco de las disposiciones legales y reglamentarias que regulan la prestación de los servicios públicos domiciliarios, así como de las normas aplicables a su naturaleza societaria, administrativa, financiera, contractual y operativa.</w:t>
      </w:r>
    </w:p>
    <w:p w14:paraId="731A9EB9" w14:textId="77777777" w:rsidR="004F46C0" w:rsidRPr="004F46C0" w:rsidRDefault="004F46C0" w:rsidP="004F46C0">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4F46C0">
        <w:rPr>
          <w:rFonts w:ascii="Arial" w:eastAsia="Times New Roman" w:hAnsi="Arial" w:cs="Arial"/>
          <w:kern w:val="0"/>
          <w:sz w:val="24"/>
          <w:szCs w:val="24"/>
          <w:lang w:val="es-CO" w:eastAsia="es-CO"/>
          <w14:ligatures w14:val="none"/>
        </w:rPr>
        <w:t xml:space="preserve">En virtud de su naturaleza jurídica, Aguas del Huila S.A. E.S.P. desarrolla actividades relacionadas con la </w:t>
      </w:r>
      <w:r w:rsidRPr="004F46C0">
        <w:rPr>
          <w:rFonts w:ascii="Arial" w:eastAsia="Times New Roman" w:hAnsi="Arial" w:cs="Arial"/>
          <w:b/>
          <w:bCs/>
          <w:kern w:val="0"/>
          <w:sz w:val="24"/>
          <w:szCs w:val="24"/>
          <w:lang w:val="es-CO" w:eastAsia="es-CO"/>
          <w14:ligatures w14:val="none"/>
        </w:rPr>
        <w:t>gestión, estructuración, ejecución y apoyo de proyectos de infraestructura y servicios públicos</w:t>
      </w:r>
      <w:r w:rsidRPr="004F46C0">
        <w:rPr>
          <w:rFonts w:ascii="Arial" w:eastAsia="Times New Roman" w:hAnsi="Arial" w:cs="Arial"/>
          <w:kern w:val="0"/>
          <w:sz w:val="24"/>
          <w:szCs w:val="24"/>
          <w:lang w:val="es-CO" w:eastAsia="es-CO"/>
          <w14:ligatures w14:val="none"/>
        </w:rPr>
        <w:t>, en articulación con las entidades territoriales, autoridades competentes, comunidades y demás partes interesadas.</w:t>
      </w:r>
    </w:p>
    <w:p w14:paraId="5F481FA0" w14:textId="77777777" w:rsidR="004F46C0" w:rsidRPr="004F46C0" w:rsidRDefault="004F46C0" w:rsidP="004F46C0">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4F46C0">
        <w:rPr>
          <w:rFonts w:ascii="Arial" w:eastAsia="Times New Roman" w:hAnsi="Arial" w:cs="Arial"/>
          <w:kern w:val="0"/>
          <w:sz w:val="24"/>
          <w:szCs w:val="24"/>
          <w:lang w:val="es-CO" w:eastAsia="es-CO"/>
          <w14:ligatures w14:val="none"/>
        </w:rPr>
        <w:t xml:space="preserve">Esta naturaleza determina un entorno institucional en el que convergen factores </w:t>
      </w:r>
      <w:r w:rsidRPr="004F46C0">
        <w:rPr>
          <w:rFonts w:ascii="Arial" w:eastAsia="Times New Roman" w:hAnsi="Arial" w:cs="Arial"/>
          <w:b/>
          <w:bCs/>
          <w:kern w:val="0"/>
          <w:sz w:val="24"/>
          <w:szCs w:val="24"/>
          <w:lang w:val="es-CO" w:eastAsia="es-CO"/>
          <w14:ligatures w14:val="none"/>
        </w:rPr>
        <w:t>jurídicos, administrativos, financieros, técnicos, operativos, ambientales, contractuales y sociales</w:t>
      </w:r>
      <w:r w:rsidRPr="004F46C0">
        <w:rPr>
          <w:rFonts w:ascii="Arial" w:eastAsia="Times New Roman" w:hAnsi="Arial" w:cs="Arial"/>
          <w:kern w:val="0"/>
          <w:sz w:val="24"/>
          <w:szCs w:val="24"/>
          <w:lang w:val="es-CO" w:eastAsia="es-CO"/>
          <w14:ligatures w14:val="none"/>
        </w:rPr>
        <w:t xml:space="preserve">, los cuales deben ser considerados dentro de la </w:t>
      </w:r>
      <w:r w:rsidRPr="004F46C0">
        <w:rPr>
          <w:rFonts w:ascii="Arial" w:eastAsia="Times New Roman" w:hAnsi="Arial" w:cs="Arial"/>
          <w:b/>
          <w:bCs/>
          <w:kern w:val="0"/>
          <w:sz w:val="24"/>
          <w:szCs w:val="24"/>
          <w:lang w:val="es-CO" w:eastAsia="es-CO"/>
          <w14:ligatures w14:val="none"/>
        </w:rPr>
        <w:t>Administración del Riesgo Institucional</w:t>
      </w:r>
      <w:r w:rsidRPr="004F46C0">
        <w:rPr>
          <w:rFonts w:ascii="Arial" w:eastAsia="Times New Roman" w:hAnsi="Arial" w:cs="Arial"/>
          <w:kern w:val="0"/>
          <w:sz w:val="24"/>
          <w:szCs w:val="24"/>
          <w:lang w:val="es-CO" w:eastAsia="es-CO"/>
          <w14:ligatures w14:val="none"/>
        </w:rPr>
        <w:t>, con el propósito de anticipar situaciones que puedan afectar el cumplimiento de los objetivos estratégicos, la ejecución de proyectos, la adecuada gestión de los recursos y el cumplimiento de las obligaciones de la entidad.</w:t>
      </w:r>
    </w:p>
    <w:p w14:paraId="30E95FAE" w14:textId="1DA8437B" w:rsidR="004F46C0" w:rsidRPr="004F46C0" w:rsidRDefault="004F46C0" w:rsidP="004F46C0">
      <w:pPr>
        <w:spacing w:before="100" w:beforeAutospacing="1" w:after="100" w:afterAutospacing="1" w:line="240" w:lineRule="auto"/>
        <w:jc w:val="both"/>
        <w:rPr>
          <w:rFonts w:ascii="Arial" w:eastAsia="Times New Roman" w:hAnsi="Arial" w:cs="Arial"/>
          <w:vanish/>
          <w:kern w:val="0"/>
          <w:sz w:val="16"/>
          <w:szCs w:val="16"/>
          <w:lang w:val="es-CO" w:eastAsia="es-CO"/>
          <w14:ligatures w14:val="none"/>
        </w:rPr>
      </w:pPr>
      <w:r w:rsidRPr="004F46C0">
        <w:rPr>
          <w:rFonts w:ascii="Arial" w:eastAsia="Times New Roman" w:hAnsi="Arial" w:cs="Arial"/>
          <w:kern w:val="0"/>
          <w:sz w:val="24"/>
          <w:szCs w:val="24"/>
          <w:lang w:val="es-CO" w:eastAsia="es-CO"/>
          <w14:ligatures w14:val="none"/>
        </w:rPr>
        <w:t xml:space="preserve">En consecuencia, la Política de Administración del Riesgo de Aguas del Huila S.A. E.S.P. deberá aplicarse de manera articulada con su naturaleza jurídica, objeto social, direccionamiento estratégico, procesos institucionales y demás instrumentos de planeación y gestión, promoviendo un enfoque preventivo, </w:t>
      </w:r>
      <w:r w:rsidRPr="004F46C0">
        <w:rPr>
          <w:rFonts w:ascii="Arial" w:eastAsia="Times New Roman" w:hAnsi="Arial" w:cs="Arial"/>
          <w:kern w:val="0"/>
          <w:sz w:val="24"/>
          <w:szCs w:val="24"/>
          <w:lang w:val="es-CO" w:eastAsia="es-CO"/>
          <w14:ligatures w14:val="none"/>
        </w:rPr>
        <w:lastRenderedPageBreak/>
        <w:t>integral y orientado al cumplimiento de los objetivos institucionales y al mejoramiento continuo.</w:t>
      </w:r>
      <w:r w:rsidRPr="004F46C0">
        <w:rPr>
          <w:rFonts w:ascii="Arial" w:eastAsia="Times New Roman" w:hAnsi="Arial" w:cs="Arial"/>
          <w:vanish/>
          <w:kern w:val="0"/>
          <w:sz w:val="16"/>
          <w:szCs w:val="16"/>
          <w:lang w:val="es-CO" w:eastAsia="es-CO"/>
          <w14:ligatures w14:val="none"/>
        </w:rPr>
        <w:t>Final del formulario</w:t>
      </w:r>
    </w:p>
    <w:p w14:paraId="243A91C3" w14:textId="2DE50CB5" w:rsidR="0076745C" w:rsidRDefault="0076745C" w:rsidP="0076745C"/>
    <w:p w14:paraId="5688FDFC" w14:textId="62FC11EA" w:rsidR="00D72799" w:rsidRDefault="00D72799" w:rsidP="00D37BDE">
      <w:pPr>
        <w:pStyle w:val="Ttulo2"/>
      </w:pPr>
      <w:bookmarkStart w:id="9" w:name="_Toc237202706"/>
      <w:r>
        <w:t>6.2 Misión</w:t>
      </w:r>
      <w:bookmarkEnd w:id="9"/>
      <w:r>
        <w:t xml:space="preserve"> </w:t>
      </w:r>
    </w:p>
    <w:p w14:paraId="11A67B9E" w14:textId="74AF73AF" w:rsidR="0076745C" w:rsidRPr="005242F1" w:rsidRDefault="00E10A72" w:rsidP="005242F1">
      <w:pPr>
        <w:jc w:val="both"/>
        <w:rPr>
          <w:rFonts w:ascii="Arial" w:hAnsi="Arial" w:cs="Arial"/>
          <w:color w:val="000000"/>
          <w:sz w:val="24"/>
          <w:szCs w:val="24"/>
          <w:shd w:val="clear" w:color="auto" w:fill="FFFFFF"/>
        </w:rPr>
      </w:pPr>
      <w:r w:rsidRPr="005242F1">
        <w:rPr>
          <w:rFonts w:ascii="Arial" w:hAnsi="Arial" w:cs="Arial"/>
          <w:color w:val="000000"/>
          <w:sz w:val="24"/>
          <w:szCs w:val="24"/>
          <w:shd w:val="clear" w:color="auto" w:fill="FFFFFF"/>
        </w:rPr>
        <w:t>AGUAS DEL HUILA S.A E.S.P., es una empresa prestadora de servicios integrales con proyección nacional que genera bienestar social y responsabilidad socioambiental.</w:t>
      </w:r>
    </w:p>
    <w:p w14:paraId="6084A136" w14:textId="3556E3E8" w:rsidR="00D72799" w:rsidRDefault="00D72799" w:rsidP="00D37BDE">
      <w:pPr>
        <w:pStyle w:val="Ttulo2"/>
      </w:pPr>
      <w:bookmarkStart w:id="10" w:name="_Toc237202707"/>
      <w:r>
        <w:t>6.3 Visión</w:t>
      </w:r>
      <w:bookmarkEnd w:id="10"/>
      <w:r>
        <w:t xml:space="preserve"> </w:t>
      </w:r>
    </w:p>
    <w:p w14:paraId="66F158A2" w14:textId="316B5E6D" w:rsidR="0076745C" w:rsidRDefault="00E10A72" w:rsidP="005242F1">
      <w:pPr>
        <w:jc w:val="both"/>
        <w:rPr>
          <w:rFonts w:ascii="Arial" w:hAnsi="Arial" w:cs="Arial"/>
          <w:color w:val="000000"/>
          <w:sz w:val="24"/>
          <w:szCs w:val="24"/>
          <w:shd w:val="clear" w:color="auto" w:fill="FFFFFF"/>
        </w:rPr>
      </w:pPr>
      <w:r w:rsidRPr="005242F1">
        <w:rPr>
          <w:rFonts w:ascii="Arial" w:hAnsi="Arial" w:cs="Arial"/>
          <w:color w:val="000000"/>
          <w:sz w:val="24"/>
          <w:szCs w:val="24"/>
          <w:shd w:val="clear" w:color="auto" w:fill="FFFFFF"/>
        </w:rPr>
        <w:t xml:space="preserve">En el 2031, Aguas del Huila será el operador especializado </w:t>
      </w:r>
      <w:proofErr w:type="spellStart"/>
      <w:r w:rsidRPr="005242F1">
        <w:rPr>
          <w:rFonts w:ascii="Arial" w:hAnsi="Arial" w:cs="Arial"/>
          <w:color w:val="000000"/>
          <w:sz w:val="24"/>
          <w:szCs w:val="24"/>
          <w:shd w:val="clear" w:color="auto" w:fill="FFFFFF"/>
        </w:rPr>
        <w:t>surcolombiano</w:t>
      </w:r>
      <w:proofErr w:type="spellEnd"/>
      <w:r w:rsidRPr="005242F1">
        <w:rPr>
          <w:rFonts w:ascii="Arial" w:hAnsi="Arial" w:cs="Arial"/>
          <w:color w:val="000000"/>
          <w:sz w:val="24"/>
          <w:szCs w:val="24"/>
          <w:shd w:val="clear" w:color="auto" w:fill="FFFFFF"/>
        </w:rPr>
        <w:t xml:space="preserve"> de servicios públicos domiciliarios y servicios integrales. "Llevamos más que agua"</w:t>
      </w:r>
    </w:p>
    <w:p w14:paraId="78C7243A" w14:textId="5E5083E8" w:rsidR="00B77682" w:rsidRDefault="00D72799" w:rsidP="00D37BDE">
      <w:pPr>
        <w:pStyle w:val="Ttulo2"/>
      </w:pPr>
      <w:bookmarkStart w:id="11" w:name="_Toc237202708"/>
      <w:r>
        <w:t xml:space="preserve">6.4 </w:t>
      </w:r>
      <w:r w:rsidR="00B77682">
        <w:t>Estructura Organizacional</w:t>
      </w:r>
      <w:bookmarkEnd w:id="11"/>
      <w:r w:rsidR="00B77682">
        <w:t xml:space="preserve"> </w:t>
      </w:r>
    </w:p>
    <w:p w14:paraId="51E13F29" w14:textId="4940E69B" w:rsidR="00B77682" w:rsidRDefault="00B77682" w:rsidP="00B77682"/>
    <w:p w14:paraId="59DB9290" w14:textId="7BE6B334" w:rsidR="00B77682" w:rsidRDefault="00B77682" w:rsidP="00B77682">
      <w:r w:rsidRPr="00B77682">
        <w:rPr>
          <w:noProof/>
        </w:rPr>
        <w:drawing>
          <wp:inline distT="0" distB="0" distL="0" distR="0" wp14:anchorId="5C75DE3B" wp14:editId="7C62C4B1">
            <wp:extent cx="5612130" cy="336042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360420"/>
                    </a:xfrm>
                    <a:prstGeom prst="rect">
                      <a:avLst/>
                    </a:prstGeom>
                  </pic:spPr>
                </pic:pic>
              </a:graphicData>
            </a:graphic>
          </wp:inline>
        </w:drawing>
      </w:r>
    </w:p>
    <w:p w14:paraId="5B297E57" w14:textId="0FA29266" w:rsidR="00D72799" w:rsidRDefault="00B77682" w:rsidP="00D37BDE">
      <w:pPr>
        <w:pStyle w:val="Ttulo2"/>
      </w:pPr>
      <w:bookmarkStart w:id="12" w:name="_Toc237202709"/>
      <w:r>
        <w:lastRenderedPageBreak/>
        <w:t xml:space="preserve">6.5 </w:t>
      </w:r>
      <w:r w:rsidR="00D72799">
        <w:t>Mapa de procesos</w:t>
      </w:r>
      <w:bookmarkEnd w:id="12"/>
      <w:r w:rsidR="00D72799">
        <w:t xml:space="preserve"> </w:t>
      </w:r>
    </w:p>
    <w:p w14:paraId="6AD7119E" w14:textId="4C06D55D" w:rsidR="00CD5F84" w:rsidRPr="00CD5F84" w:rsidRDefault="00CD5F84" w:rsidP="00CD5F84">
      <w:r w:rsidRPr="00CD5F84">
        <w:rPr>
          <w:noProof/>
        </w:rPr>
        <w:drawing>
          <wp:inline distT="0" distB="0" distL="0" distR="0" wp14:anchorId="3D3430FE" wp14:editId="6C78FDC3">
            <wp:extent cx="5612130" cy="3599180"/>
            <wp:effectExtent l="0" t="0" r="762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599180"/>
                    </a:xfrm>
                    <a:prstGeom prst="rect">
                      <a:avLst/>
                    </a:prstGeom>
                  </pic:spPr>
                </pic:pic>
              </a:graphicData>
            </a:graphic>
          </wp:inline>
        </w:drawing>
      </w:r>
    </w:p>
    <w:p w14:paraId="61E0B4C2" w14:textId="6E89E26D" w:rsidR="00D72799" w:rsidRDefault="00D72799" w:rsidP="00D37BDE">
      <w:pPr>
        <w:pStyle w:val="Ttulo2"/>
      </w:pPr>
      <w:bookmarkStart w:id="13" w:name="_Toc237202710"/>
      <w:r>
        <w:t>6.</w:t>
      </w:r>
      <w:r w:rsidR="00B77682">
        <w:t>6</w:t>
      </w:r>
      <w:r>
        <w:t xml:space="preserve"> Contexto interno</w:t>
      </w:r>
      <w:bookmarkEnd w:id="13"/>
      <w:r>
        <w:t xml:space="preserve"> </w:t>
      </w:r>
    </w:p>
    <w:p w14:paraId="615A6D80" w14:textId="77777777" w:rsidR="005242F1" w:rsidRPr="007543E8" w:rsidRDefault="005242F1" w:rsidP="007543E8">
      <w:pPr>
        <w:pStyle w:val="pdq2pgselectionanchorcontainer"/>
        <w:jc w:val="both"/>
        <w:rPr>
          <w:rFonts w:ascii="Arial" w:hAnsi="Arial" w:cs="Arial"/>
          <w:lang w:eastAsia="es-CO"/>
        </w:rPr>
      </w:pPr>
      <w:r w:rsidRPr="007543E8">
        <w:rPr>
          <w:rFonts w:ascii="Arial" w:hAnsi="Arial" w:cs="Arial"/>
        </w:rPr>
        <w:t xml:space="preserve">El contexto interno comprende los factores propios de </w:t>
      </w:r>
      <w:r w:rsidRPr="007543E8">
        <w:rPr>
          <w:rStyle w:val="Fuerte"/>
          <w:rFonts w:ascii="Arial" w:hAnsi="Arial" w:cs="Arial"/>
        </w:rPr>
        <w:t>Aguas del Huila</w:t>
      </w:r>
      <w:r w:rsidRPr="007543E8">
        <w:rPr>
          <w:rFonts w:ascii="Arial" w:hAnsi="Arial" w:cs="Arial"/>
        </w:rPr>
        <w:t xml:space="preserve"> que pueden incidir positiva o negativamente en el cumplimiento de sus objetivos institucionales y en el desarrollo de sus procesos.</w:t>
      </w:r>
    </w:p>
    <w:p w14:paraId="6527C261" w14:textId="77777777" w:rsidR="005242F1" w:rsidRPr="007543E8" w:rsidRDefault="005242F1" w:rsidP="007543E8">
      <w:pPr>
        <w:pStyle w:val="NormalWeb"/>
        <w:jc w:val="both"/>
        <w:rPr>
          <w:rFonts w:ascii="Arial" w:hAnsi="Arial" w:cs="Arial"/>
        </w:rPr>
      </w:pPr>
      <w:r w:rsidRPr="007543E8">
        <w:rPr>
          <w:rFonts w:ascii="Arial" w:hAnsi="Arial" w:cs="Arial"/>
        </w:rPr>
        <w:t>Para su análisis se consideran, entre otros, los siguientes aspectos:</w:t>
      </w:r>
    </w:p>
    <w:p w14:paraId="4158FF3F" w14:textId="77777777" w:rsidR="005242F1" w:rsidRPr="007543E8" w:rsidRDefault="005242F1" w:rsidP="007543E8">
      <w:pPr>
        <w:pStyle w:val="NormalWeb"/>
        <w:jc w:val="both"/>
        <w:rPr>
          <w:rFonts w:ascii="Arial" w:hAnsi="Arial" w:cs="Arial"/>
        </w:rPr>
      </w:pPr>
      <w:r w:rsidRPr="007543E8">
        <w:rPr>
          <w:rStyle w:val="Fuerte"/>
          <w:rFonts w:ascii="Arial" w:hAnsi="Arial" w:cs="Arial"/>
        </w:rPr>
        <w:t>a. Direccionamiento estratégico:</w:t>
      </w:r>
      <w:r w:rsidRPr="007543E8">
        <w:rPr>
          <w:rFonts w:ascii="Arial" w:hAnsi="Arial" w:cs="Arial"/>
        </w:rPr>
        <w:br/>
        <w:t>La misión, visión, objetivos estratégicos, políticas institucionales, planes, programas y proyectos que orientan la gestión de la entidad y determinan las prioridades institucionales.</w:t>
      </w:r>
    </w:p>
    <w:p w14:paraId="0E44DEF8" w14:textId="77777777" w:rsidR="005242F1" w:rsidRPr="007543E8" w:rsidRDefault="005242F1" w:rsidP="007543E8">
      <w:pPr>
        <w:pStyle w:val="NormalWeb"/>
        <w:jc w:val="both"/>
        <w:rPr>
          <w:rFonts w:ascii="Arial" w:hAnsi="Arial" w:cs="Arial"/>
        </w:rPr>
      </w:pPr>
      <w:r w:rsidRPr="007543E8">
        <w:rPr>
          <w:rStyle w:val="Fuerte"/>
          <w:rFonts w:ascii="Arial" w:hAnsi="Arial" w:cs="Arial"/>
        </w:rPr>
        <w:t>b. Estructura organizacional:</w:t>
      </w:r>
      <w:r w:rsidRPr="007543E8">
        <w:rPr>
          <w:rFonts w:ascii="Arial" w:hAnsi="Arial" w:cs="Arial"/>
        </w:rPr>
        <w:br/>
        <w:t>La estructura administrativa, distribución de responsabilidades, niveles de autoridad, líneas de comunicación y mecanismos de coordinación requeridos para el adecuado desarrollo de las funciones y procesos institucionales.</w:t>
      </w:r>
    </w:p>
    <w:p w14:paraId="032A83B9" w14:textId="77777777" w:rsidR="005242F1" w:rsidRPr="007543E8" w:rsidRDefault="005242F1" w:rsidP="007543E8">
      <w:pPr>
        <w:pStyle w:val="NormalWeb"/>
        <w:jc w:val="both"/>
        <w:rPr>
          <w:rFonts w:ascii="Arial" w:hAnsi="Arial" w:cs="Arial"/>
        </w:rPr>
      </w:pPr>
      <w:r w:rsidRPr="007543E8">
        <w:rPr>
          <w:rStyle w:val="Fuerte"/>
          <w:rFonts w:ascii="Arial" w:hAnsi="Arial" w:cs="Arial"/>
        </w:rPr>
        <w:t>c. Talento humano:</w:t>
      </w:r>
      <w:r w:rsidRPr="007543E8">
        <w:rPr>
          <w:rFonts w:ascii="Arial" w:hAnsi="Arial" w:cs="Arial"/>
        </w:rPr>
        <w:br/>
        <w:t xml:space="preserve">Las capacidades, competencias, conocimientos, experiencia, disponibilidad y </w:t>
      </w:r>
      <w:r w:rsidRPr="007543E8">
        <w:rPr>
          <w:rFonts w:ascii="Arial" w:hAnsi="Arial" w:cs="Arial"/>
        </w:rPr>
        <w:lastRenderedPageBreak/>
        <w:t>distribución del talento humano, así como las condiciones necesarias para garantizar el cumplimiento de las responsabilidades asignadas.</w:t>
      </w:r>
    </w:p>
    <w:p w14:paraId="110C0975" w14:textId="77777777" w:rsidR="005242F1" w:rsidRPr="007543E8" w:rsidRDefault="005242F1" w:rsidP="007543E8">
      <w:pPr>
        <w:pStyle w:val="NormalWeb"/>
        <w:jc w:val="both"/>
        <w:rPr>
          <w:rFonts w:ascii="Arial" w:hAnsi="Arial" w:cs="Arial"/>
        </w:rPr>
      </w:pPr>
      <w:r w:rsidRPr="007543E8">
        <w:rPr>
          <w:rStyle w:val="Fuerte"/>
          <w:rFonts w:ascii="Arial" w:hAnsi="Arial" w:cs="Arial"/>
        </w:rPr>
        <w:t>d. Procesos y procedimientos:</w:t>
      </w:r>
      <w:r w:rsidRPr="007543E8">
        <w:rPr>
          <w:rFonts w:ascii="Arial" w:hAnsi="Arial" w:cs="Arial"/>
        </w:rPr>
        <w:br/>
        <w:t>El conjunto de procesos estratégicos, misionales, de apoyo y de evaluación, junto con sus procedimientos, controles, responsables, recursos y mecanismos de seguimiento, que permiten desarrollar las actividades institucionales.</w:t>
      </w:r>
    </w:p>
    <w:p w14:paraId="15D3784B" w14:textId="77777777" w:rsidR="005242F1" w:rsidRPr="007543E8" w:rsidRDefault="005242F1" w:rsidP="007543E8">
      <w:pPr>
        <w:pStyle w:val="NormalWeb"/>
        <w:jc w:val="both"/>
        <w:rPr>
          <w:rFonts w:ascii="Arial" w:hAnsi="Arial" w:cs="Arial"/>
        </w:rPr>
      </w:pPr>
      <w:r w:rsidRPr="007543E8">
        <w:rPr>
          <w:rStyle w:val="Fuerte"/>
          <w:rFonts w:ascii="Arial" w:hAnsi="Arial" w:cs="Arial"/>
        </w:rPr>
        <w:t>e. Gestión financiera y presupuestal:</w:t>
      </w:r>
      <w:r w:rsidRPr="007543E8">
        <w:rPr>
          <w:rFonts w:ascii="Arial" w:hAnsi="Arial" w:cs="Arial"/>
        </w:rPr>
        <w:br/>
        <w:t>La disponibilidad y administración de recursos financieros, presupuesto, ingresos, gastos, obligaciones y demás factores que puedan incidir en la sostenibilidad y ejecución de los planes y proyectos institucionales.</w:t>
      </w:r>
    </w:p>
    <w:p w14:paraId="6CBA94DC" w14:textId="77777777" w:rsidR="005242F1" w:rsidRPr="007543E8" w:rsidRDefault="005242F1" w:rsidP="007543E8">
      <w:pPr>
        <w:pStyle w:val="NormalWeb"/>
        <w:jc w:val="both"/>
        <w:rPr>
          <w:rFonts w:ascii="Arial" w:hAnsi="Arial" w:cs="Arial"/>
        </w:rPr>
      </w:pPr>
      <w:r w:rsidRPr="007543E8">
        <w:rPr>
          <w:rStyle w:val="Fuerte"/>
          <w:rFonts w:ascii="Arial" w:hAnsi="Arial" w:cs="Arial"/>
        </w:rPr>
        <w:t>f. Gestión de la información:</w:t>
      </w:r>
      <w:r w:rsidRPr="007543E8">
        <w:rPr>
          <w:rFonts w:ascii="Arial" w:hAnsi="Arial" w:cs="Arial"/>
        </w:rPr>
        <w:br/>
        <w:t>La disponibilidad, calidad, oportunidad, integridad, seguridad y confiabilidad de la información requerida para la toma de decisiones, el seguimiento institucional y el cumplimiento de las obligaciones de transparencia y rendición de cuentas.</w:t>
      </w:r>
    </w:p>
    <w:p w14:paraId="4CED9DED" w14:textId="77777777" w:rsidR="005242F1" w:rsidRPr="007543E8" w:rsidRDefault="005242F1" w:rsidP="007543E8">
      <w:pPr>
        <w:pStyle w:val="NormalWeb"/>
        <w:jc w:val="both"/>
        <w:rPr>
          <w:rFonts w:ascii="Arial" w:hAnsi="Arial" w:cs="Arial"/>
        </w:rPr>
      </w:pPr>
      <w:r w:rsidRPr="007543E8">
        <w:rPr>
          <w:rStyle w:val="Fuerte"/>
          <w:rFonts w:ascii="Arial" w:hAnsi="Arial" w:cs="Arial"/>
        </w:rPr>
        <w:t>g. Tecnología y sistemas de información:</w:t>
      </w:r>
      <w:r w:rsidRPr="007543E8">
        <w:rPr>
          <w:rFonts w:ascii="Arial" w:hAnsi="Arial" w:cs="Arial"/>
        </w:rPr>
        <w:br/>
        <w:t>La infraestructura tecnológica, sistemas de información, herramientas digitales y capacidades institucionales necesarias para soportar los procesos y garantizar la continuidad y eficiencia de las operaciones.</w:t>
      </w:r>
    </w:p>
    <w:p w14:paraId="52D07D6A" w14:textId="77777777" w:rsidR="005242F1" w:rsidRPr="007543E8" w:rsidRDefault="005242F1" w:rsidP="007543E8">
      <w:pPr>
        <w:pStyle w:val="NormalWeb"/>
        <w:jc w:val="both"/>
        <w:rPr>
          <w:rFonts w:ascii="Arial" w:hAnsi="Arial" w:cs="Arial"/>
        </w:rPr>
      </w:pPr>
      <w:r w:rsidRPr="007543E8">
        <w:rPr>
          <w:rStyle w:val="Fuerte"/>
          <w:rFonts w:ascii="Arial" w:hAnsi="Arial" w:cs="Arial"/>
        </w:rPr>
        <w:t>h. Gestión contractual y jurídica:</w:t>
      </w:r>
      <w:r w:rsidRPr="007543E8">
        <w:rPr>
          <w:rFonts w:ascii="Arial" w:hAnsi="Arial" w:cs="Arial"/>
        </w:rPr>
        <w:br/>
        <w:t>Los procesos relacionados con la contratación, cumplimiento de obligaciones, administración de contratos, gestión jurídica y observancia del marco normativo aplicable a la entidad.</w:t>
      </w:r>
    </w:p>
    <w:p w14:paraId="23683010" w14:textId="77777777" w:rsidR="005242F1" w:rsidRPr="007543E8" w:rsidRDefault="005242F1" w:rsidP="007543E8">
      <w:pPr>
        <w:pStyle w:val="NormalWeb"/>
        <w:jc w:val="both"/>
        <w:rPr>
          <w:rFonts w:ascii="Arial" w:hAnsi="Arial" w:cs="Arial"/>
        </w:rPr>
      </w:pPr>
      <w:r w:rsidRPr="007543E8">
        <w:rPr>
          <w:rStyle w:val="Fuerte"/>
          <w:rFonts w:ascii="Arial" w:hAnsi="Arial" w:cs="Arial"/>
        </w:rPr>
        <w:t>i. Ambiente de control y cultura organizacional:</w:t>
      </w:r>
      <w:r w:rsidRPr="007543E8">
        <w:rPr>
          <w:rFonts w:ascii="Arial" w:hAnsi="Arial" w:cs="Arial"/>
        </w:rPr>
        <w:br/>
        <w:t>Los principios y valores institucionales, mecanismos de control, comportamiento ético, cultura de prevención, comunicación interna y compromiso de los servidores y colaboradores con la gestión de riesgos.</w:t>
      </w:r>
    </w:p>
    <w:p w14:paraId="6F08A682" w14:textId="77777777" w:rsidR="005242F1" w:rsidRPr="007543E8" w:rsidRDefault="005242F1" w:rsidP="007543E8">
      <w:pPr>
        <w:pStyle w:val="NormalWeb"/>
        <w:jc w:val="both"/>
        <w:rPr>
          <w:rFonts w:ascii="Arial" w:hAnsi="Arial" w:cs="Arial"/>
        </w:rPr>
      </w:pPr>
      <w:r w:rsidRPr="007543E8">
        <w:rPr>
          <w:rStyle w:val="Fuerte"/>
          <w:rFonts w:ascii="Arial" w:hAnsi="Arial" w:cs="Arial"/>
        </w:rPr>
        <w:t>j. Resultados de la gestión y mecanismos de evaluación:</w:t>
      </w:r>
      <w:r w:rsidRPr="007543E8">
        <w:rPr>
          <w:rFonts w:ascii="Arial" w:hAnsi="Arial" w:cs="Arial"/>
        </w:rPr>
        <w:br/>
        <w:t>Los resultados de auditorías, seguimientos, evaluaciones, indicadores, planes de mejoramiento, informes de gestión y demás mecanismos utilizados para identificar oportunidades de mejora y fortalecer el desempeño institucional.</w:t>
      </w:r>
    </w:p>
    <w:p w14:paraId="04835890" w14:textId="4DA5C14E" w:rsidR="00D72799" w:rsidRDefault="00D72799" w:rsidP="00D37BDE">
      <w:pPr>
        <w:pStyle w:val="Ttulo2"/>
      </w:pPr>
      <w:bookmarkStart w:id="14" w:name="_Toc237202711"/>
      <w:r>
        <w:t>6.</w:t>
      </w:r>
      <w:r w:rsidR="00B77682">
        <w:t>7</w:t>
      </w:r>
      <w:r>
        <w:t xml:space="preserve"> Contexto externo</w:t>
      </w:r>
      <w:bookmarkEnd w:id="14"/>
      <w:r>
        <w:t xml:space="preserve"> </w:t>
      </w:r>
    </w:p>
    <w:p w14:paraId="0E1E1117" w14:textId="77777777" w:rsidR="005242F1" w:rsidRPr="007543E8" w:rsidRDefault="005242F1" w:rsidP="007543E8">
      <w:pPr>
        <w:pStyle w:val="pdq2pgselectionanchorcontainer"/>
        <w:jc w:val="both"/>
        <w:rPr>
          <w:rFonts w:ascii="Arial" w:hAnsi="Arial" w:cs="Arial"/>
          <w:lang w:eastAsia="es-CO"/>
        </w:rPr>
      </w:pPr>
      <w:r w:rsidRPr="007543E8">
        <w:rPr>
          <w:rFonts w:ascii="Arial" w:hAnsi="Arial" w:cs="Arial"/>
        </w:rPr>
        <w:t xml:space="preserve">El contexto externo comprende las condiciones del entorno en el cual desarrolla sus actividades </w:t>
      </w:r>
      <w:r w:rsidRPr="007543E8">
        <w:rPr>
          <w:rStyle w:val="Fuerte"/>
          <w:rFonts w:ascii="Arial" w:hAnsi="Arial" w:cs="Arial"/>
        </w:rPr>
        <w:t>Aguas del Huila</w:t>
      </w:r>
      <w:r w:rsidRPr="007543E8">
        <w:rPr>
          <w:rFonts w:ascii="Arial" w:hAnsi="Arial" w:cs="Arial"/>
        </w:rPr>
        <w:t xml:space="preserve"> y que pueden generar factores de riesgo u oportunidades que incidan en el cumplimiento de sus objetivos institucionales.</w:t>
      </w:r>
    </w:p>
    <w:p w14:paraId="328246D8" w14:textId="77777777" w:rsidR="005242F1" w:rsidRPr="007543E8" w:rsidRDefault="005242F1" w:rsidP="007543E8">
      <w:pPr>
        <w:pStyle w:val="NormalWeb"/>
        <w:jc w:val="both"/>
        <w:rPr>
          <w:rFonts w:ascii="Arial" w:hAnsi="Arial" w:cs="Arial"/>
        </w:rPr>
      </w:pPr>
      <w:r w:rsidRPr="007543E8">
        <w:rPr>
          <w:rFonts w:ascii="Arial" w:hAnsi="Arial" w:cs="Arial"/>
        </w:rPr>
        <w:lastRenderedPageBreak/>
        <w:t>Para su análisis se consideran, entre otros, los siguientes aspectos:</w:t>
      </w:r>
    </w:p>
    <w:p w14:paraId="4AE49BBE" w14:textId="77777777" w:rsidR="005242F1" w:rsidRPr="007543E8" w:rsidRDefault="005242F1" w:rsidP="007543E8">
      <w:pPr>
        <w:pStyle w:val="NormalWeb"/>
        <w:jc w:val="both"/>
        <w:rPr>
          <w:rFonts w:ascii="Arial" w:hAnsi="Arial" w:cs="Arial"/>
        </w:rPr>
      </w:pPr>
      <w:r w:rsidRPr="007543E8">
        <w:rPr>
          <w:rStyle w:val="Fuerte"/>
          <w:rFonts w:ascii="Arial" w:hAnsi="Arial" w:cs="Arial"/>
        </w:rPr>
        <w:t>a. Entorno político y gubernamental:</w:t>
      </w:r>
      <w:r w:rsidRPr="007543E8">
        <w:rPr>
          <w:rFonts w:ascii="Arial" w:hAnsi="Arial" w:cs="Arial"/>
        </w:rPr>
        <w:br/>
        <w:t>Las políticas públicas, planes de desarrollo, decisiones y directrices de los gobiernos nacional y departamental, así como las prioridades de la administración pública que puedan incidir en la gestión y orientación estratégica de la entidad.</w:t>
      </w:r>
    </w:p>
    <w:p w14:paraId="3F37A89B" w14:textId="77777777" w:rsidR="005242F1" w:rsidRPr="007543E8" w:rsidRDefault="005242F1" w:rsidP="007543E8">
      <w:pPr>
        <w:pStyle w:val="NormalWeb"/>
        <w:jc w:val="both"/>
        <w:rPr>
          <w:rFonts w:ascii="Arial" w:hAnsi="Arial" w:cs="Arial"/>
        </w:rPr>
      </w:pPr>
      <w:r w:rsidRPr="007543E8">
        <w:rPr>
          <w:rStyle w:val="Fuerte"/>
          <w:rFonts w:ascii="Arial" w:hAnsi="Arial" w:cs="Arial"/>
        </w:rPr>
        <w:t>b. Entorno normativo y regulatorio:</w:t>
      </w:r>
      <w:r w:rsidRPr="007543E8">
        <w:rPr>
          <w:rFonts w:ascii="Arial" w:hAnsi="Arial" w:cs="Arial"/>
        </w:rPr>
        <w:br/>
        <w:t>Las leyes, decretos, resoluciones, acuerdos, reglamentos, lineamientos y demás disposiciones expedidas por las autoridades competentes que establecen obligaciones, requisitos y condiciones para el funcionamiento de la entidad.</w:t>
      </w:r>
    </w:p>
    <w:p w14:paraId="554C2151" w14:textId="77777777" w:rsidR="005242F1" w:rsidRPr="007543E8" w:rsidRDefault="005242F1" w:rsidP="007543E8">
      <w:pPr>
        <w:pStyle w:val="NormalWeb"/>
        <w:jc w:val="both"/>
        <w:rPr>
          <w:rFonts w:ascii="Arial" w:hAnsi="Arial" w:cs="Arial"/>
        </w:rPr>
      </w:pPr>
      <w:r w:rsidRPr="007543E8">
        <w:rPr>
          <w:rStyle w:val="Fuerte"/>
          <w:rFonts w:ascii="Arial" w:hAnsi="Arial" w:cs="Arial"/>
        </w:rPr>
        <w:t>c. Entorno económico y financiero:</w:t>
      </w:r>
      <w:r w:rsidRPr="007543E8">
        <w:rPr>
          <w:rFonts w:ascii="Arial" w:hAnsi="Arial" w:cs="Arial"/>
        </w:rPr>
        <w:br/>
        <w:t>Las condiciones económicas, disponibilidad de recursos públicos, comportamiento de los mercados, inflación, tasas de interés, costos de bienes y servicios y demás variables que puedan afectar la ejecución presupuestal, contractual y financiera.</w:t>
      </w:r>
    </w:p>
    <w:p w14:paraId="64A7068D" w14:textId="77777777" w:rsidR="005242F1" w:rsidRPr="007543E8" w:rsidRDefault="005242F1" w:rsidP="007543E8">
      <w:pPr>
        <w:pStyle w:val="NormalWeb"/>
        <w:jc w:val="both"/>
        <w:rPr>
          <w:rFonts w:ascii="Arial" w:hAnsi="Arial" w:cs="Arial"/>
        </w:rPr>
      </w:pPr>
      <w:r w:rsidRPr="007543E8">
        <w:rPr>
          <w:rStyle w:val="Fuerte"/>
          <w:rFonts w:ascii="Arial" w:hAnsi="Arial" w:cs="Arial"/>
        </w:rPr>
        <w:t>d. Entorno social:</w:t>
      </w:r>
      <w:r w:rsidRPr="007543E8">
        <w:rPr>
          <w:rFonts w:ascii="Arial" w:hAnsi="Arial" w:cs="Arial"/>
        </w:rPr>
        <w:br/>
        <w:t>Las condiciones sociales y necesidades de las comunidades y grupos de interés relacionados con la gestión de Aguas del Huila, así como las expectativas ciudadanas frente a la prestación y calidad de los servicios y proyectos desarrollados.</w:t>
      </w:r>
    </w:p>
    <w:p w14:paraId="76B33F2A" w14:textId="77777777" w:rsidR="005242F1" w:rsidRPr="007543E8" w:rsidRDefault="005242F1" w:rsidP="007543E8">
      <w:pPr>
        <w:pStyle w:val="NormalWeb"/>
        <w:jc w:val="both"/>
        <w:rPr>
          <w:rFonts w:ascii="Arial" w:hAnsi="Arial" w:cs="Arial"/>
        </w:rPr>
      </w:pPr>
      <w:r w:rsidRPr="007543E8">
        <w:rPr>
          <w:rStyle w:val="Fuerte"/>
          <w:rFonts w:ascii="Arial" w:hAnsi="Arial" w:cs="Arial"/>
        </w:rPr>
        <w:t>e. Entorno ambiental y climático:</w:t>
      </w:r>
      <w:r w:rsidRPr="007543E8">
        <w:rPr>
          <w:rFonts w:ascii="Arial" w:hAnsi="Arial" w:cs="Arial"/>
        </w:rPr>
        <w:br/>
        <w:t>Las condiciones ambientales, variabilidad climática, eventos naturales, disponibilidad y protección de los recursos naturales y demás factores ambientales que puedan afectar la ejecución de proyectos, obras y actividades institucionales.</w:t>
      </w:r>
    </w:p>
    <w:p w14:paraId="558B1655" w14:textId="77777777" w:rsidR="005242F1" w:rsidRPr="007543E8" w:rsidRDefault="005242F1" w:rsidP="007543E8">
      <w:pPr>
        <w:pStyle w:val="NormalWeb"/>
        <w:jc w:val="both"/>
        <w:rPr>
          <w:rFonts w:ascii="Arial" w:hAnsi="Arial" w:cs="Arial"/>
        </w:rPr>
      </w:pPr>
      <w:r w:rsidRPr="007543E8">
        <w:rPr>
          <w:rStyle w:val="Fuerte"/>
          <w:rFonts w:ascii="Arial" w:hAnsi="Arial" w:cs="Arial"/>
        </w:rPr>
        <w:t>f. Entorno tecnológico:</w:t>
      </w:r>
      <w:r w:rsidRPr="007543E8">
        <w:rPr>
          <w:rFonts w:ascii="Arial" w:hAnsi="Arial" w:cs="Arial"/>
        </w:rPr>
        <w:br/>
        <w:t>Los avances tecnológicos, transformación digital, ciberseguridad, disponibilidad de tecnologías y cambios en los sistemas de información que puedan generar oportunidades o riesgos para la gestión institucional.</w:t>
      </w:r>
    </w:p>
    <w:p w14:paraId="53E4A042" w14:textId="77777777" w:rsidR="005242F1" w:rsidRPr="007543E8" w:rsidRDefault="005242F1" w:rsidP="007543E8">
      <w:pPr>
        <w:pStyle w:val="NormalWeb"/>
        <w:jc w:val="both"/>
        <w:rPr>
          <w:rFonts w:ascii="Arial" w:hAnsi="Arial" w:cs="Arial"/>
        </w:rPr>
      </w:pPr>
      <w:r w:rsidRPr="007543E8">
        <w:rPr>
          <w:rStyle w:val="Fuerte"/>
          <w:rFonts w:ascii="Arial" w:hAnsi="Arial" w:cs="Arial"/>
        </w:rPr>
        <w:t>g. Entorno jurídico y de control:</w:t>
      </w:r>
      <w:r w:rsidRPr="007543E8">
        <w:rPr>
          <w:rFonts w:ascii="Arial" w:hAnsi="Arial" w:cs="Arial"/>
        </w:rPr>
        <w:br/>
        <w:t>Las actuaciones y requerimientos de los organismos de vigilancia, control y regulación, así como los procesos administrativos, fiscales, disciplinarios o judiciales que puedan incidir en la entidad.</w:t>
      </w:r>
    </w:p>
    <w:p w14:paraId="69229665" w14:textId="0F7E5895" w:rsidR="007543E8" w:rsidRPr="007543E8" w:rsidRDefault="005242F1" w:rsidP="007543E8">
      <w:pPr>
        <w:pStyle w:val="NormalWeb"/>
        <w:jc w:val="both"/>
        <w:rPr>
          <w:rFonts w:ascii="Arial" w:hAnsi="Arial" w:cs="Arial"/>
        </w:rPr>
      </w:pPr>
      <w:r w:rsidRPr="007543E8">
        <w:rPr>
          <w:rStyle w:val="Fuerte"/>
          <w:rFonts w:ascii="Arial" w:hAnsi="Arial" w:cs="Arial"/>
        </w:rPr>
        <w:t>h. Grupos de valor y partes interesadas:</w:t>
      </w:r>
      <w:r w:rsidRPr="007543E8">
        <w:rPr>
          <w:rFonts w:ascii="Arial" w:hAnsi="Arial" w:cs="Arial"/>
        </w:rPr>
        <w:br/>
        <w:t>Las necesidades, expectativas y requerimientos de usuarios, comunidades, entidades territoriales, organismos de control, proveedores, contratistas, aliados estratégicos y demás partes interesadas que interactúan con la entidad.</w:t>
      </w:r>
    </w:p>
    <w:p w14:paraId="59BCDC81" w14:textId="77777777" w:rsidR="005242F1" w:rsidRPr="007543E8" w:rsidRDefault="005242F1" w:rsidP="007543E8">
      <w:pPr>
        <w:pStyle w:val="NormalWeb"/>
        <w:jc w:val="both"/>
        <w:rPr>
          <w:rFonts w:ascii="Arial" w:hAnsi="Arial" w:cs="Arial"/>
        </w:rPr>
      </w:pPr>
      <w:r w:rsidRPr="007543E8">
        <w:rPr>
          <w:rStyle w:val="Fuerte"/>
          <w:rFonts w:ascii="Arial" w:hAnsi="Arial" w:cs="Arial"/>
        </w:rPr>
        <w:lastRenderedPageBreak/>
        <w:t>i. Entorno territorial:</w:t>
      </w:r>
      <w:r w:rsidRPr="007543E8">
        <w:rPr>
          <w:rFonts w:ascii="Arial" w:hAnsi="Arial" w:cs="Arial"/>
        </w:rPr>
        <w:br/>
        <w:t>Las condiciones particulares del departamento del Huila y de los municipios donde Aguas del Huila desarrolla sus actividades, considerando factores geográficos, sociales, económicos, ambientales y de infraestructura que puedan incidir en la ejecución de los proyectos y en el cumplimiento de los objetivos institucionales.</w:t>
      </w:r>
    </w:p>
    <w:p w14:paraId="3DE936DF" w14:textId="6CD63E1F" w:rsidR="00D72799" w:rsidRDefault="00D72799" w:rsidP="00D37BDE">
      <w:pPr>
        <w:pStyle w:val="Ttulo2"/>
      </w:pPr>
      <w:bookmarkStart w:id="15" w:name="_Toc237202712"/>
      <w:r>
        <w:t>6.</w:t>
      </w:r>
      <w:r w:rsidR="00B77682">
        <w:t>8</w:t>
      </w:r>
      <w:r>
        <w:t xml:space="preserve"> Partes interesadas</w:t>
      </w:r>
      <w:bookmarkEnd w:id="15"/>
      <w:r>
        <w:t xml:space="preserve"> </w:t>
      </w:r>
    </w:p>
    <w:p w14:paraId="5F0FBC67" w14:textId="77777777" w:rsidR="007543E8" w:rsidRPr="007543E8" w:rsidRDefault="007543E8" w:rsidP="007136FB">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kern w:val="0"/>
          <w:sz w:val="24"/>
          <w:szCs w:val="24"/>
          <w:lang w:val="es-CO" w:eastAsia="es-CO"/>
          <w14:ligatures w14:val="none"/>
        </w:rPr>
        <w:t>Aguas del Huila identificará y analizará las necesidades, expectativas, requisitos y condiciones de sus partes interesadas y grupos de valor, considerando su incidencia en el cumplimiento de los objetivos institucionales y en el desarrollo de los procesos.</w:t>
      </w:r>
    </w:p>
    <w:p w14:paraId="79BBB3D3" w14:textId="77777777" w:rsidR="007543E8" w:rsidRPr="007543E8" w:rsidRDefault="007543E8" w:rsidP="007136FB">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kern w:val="0"/>
          <w:sz w:val="24"/>
          <w:szCs w:val="24"/>
          <w:lang w:val="es-CO" w:eastAsia="es-CO"/>
          <w14:ligatures w14:val="none"/>
        </w:rPr>
        <w:t>Dentro de las principales partes interesadas se consideran, según corresponda:</w:t>
      </w:r>
    </w:p>
    <w:p w14:paraId="30EEA1E2"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Gobernación del Huila y entidades territoriales.</w:t>
      </w:r>
      <w:r w:rsidRPr="007543E8">
        <w:rPr>
          <w:rFonts w:ascii="Arial" w:eastAsia="Times New Roman" w:hAnsi="Arial" w:cs="Arial"/>
          <w:kern w:val="0"/>
          <w:sz w:val="24"/>
          <w:szCs w:val="24"/>
          <w:lang w:val="es-CO" w:eastAsia="es-CO"/>
          <w14:ligatures w14:val="none"/>
        </w:rPr>
        <w:t xml:space="preserve"> </w:t>
      </w:r>
    </w:p>
    <w:p w14:paraId="4DC53B3C"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Entidades y organismos del Gobierno Nacional.</w:t>
      </w:r>
      <w:r w:rsidRPr="007543E8">
        <w:rPr>
          <w:rFonts w:ascii="Arial" w:eastAsia="Times New Roman" w:hAnsi="Arial" w:cs="Arial"/>
          <w:kern w:val="0"/>
          <w:sz w:val="24"/>
          <w:szCs w:val="24"/>
          <w:lang w:val="es-CO" w:eastAsia="es-CO"/>
          <w14:ligatures w14:val="none"/>
        </w:rPr>
        <w:t xml:space="preserve"> </w:t>
      </w:r>
    </w:p>
    <w:p w14:paraId="227E485D"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Usuarios, comunidades y ciudadanía.</w:t>
      </w:r>
      <w:r w:rsidRPr="007543E8">
        <w:rPr>
          <w:rFonts w:ascii="Arial" w:eastAsia="Times New Roman" w:hAnsi="Arial" w:cs="Arial"/>
          <w:kern w:val="0"/>
          <w:sz w:val="24"/>
          <w:szCs w:val="24"/>
          <w:lang w:val="es-CO" w:eastAsia="es-CO"/>
          <w14:ligatures w14:val="none"/>
        </w:rPr>
        <w:t xml:space="preserve"> </w:t>
      </w:r>
    </w:p>
    <w:p w14:paraId="61AAC9E9"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Entidades de vigilancia, inspección y control.</w:t>
      </w:r>
      <w:r w:rsidRPr="007543E8">
        <w:rPr>
          <w:rFonts w:ascii="Arial" w:eastAsia="Times New Roman" w:hAnsi="Arial" w:cs="Arial"/>
          <w:kern w:val="0"/>
          <w:sz w:val="24"/>
          <w:szCs w:val="24"/>
          <w:lang w:val="es-CO" w:eastAsia="es-CO"/>
          <w14:ligatures w14:val="none"/>
        </w:rPr>
        <w:t xml:space="preserve"> </w:t>
      </w:r>
    </w:p>
    <w:p w14:paraId="7010DD56"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Organismos reguladores y autoridades competentes.</w:t>
      </w:r>
      <w:r w:rsidRPr="007543E8">
        <w:rPr>
          <w:rFonts w:ascii="Arial" w:eastAsia="Times New Roman" w:hAnsi="Arial" w:cs="Arial"/>
          <w:kern w:val="0"/>
          <w:sz w:val="24"/>
          <w:szCs w:val="24"/>
          <w:lang w:val="es-CO" w:eastAsia="es-CO"/>
          <w14:ligatures w14:val="none"/>
        </w:rPr>
        <w:t xml:space="preserve"> </w:t>
      </w:r>
    </w:p>
    <w:p w14:paraId="52082972"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Proveedores y contratistas.</w:t>
      </w:r>
      <w:r w:rsidRPr="007543E8">
        <w:rPr>
          <w:rFonts w:ascii="Arial" w:eastAsia="Times New Roman" w:hAnsi="Arial" w:cs="Arial"/>
          <w:kern w:val="0"/>
          <w:sz w:val="24"/>
          <w:szCs w:val="24"/>
          <w:lang w:val="es-CO" w:eastAsia="es-CO"/>
          <w14:ligatures w14:val="none"/>
        </w:rPr>
        <w:t xml:space="preserve"> </w:t>
      </w:r>
    </w:p>
    <w:p w14:paraId="1E2AE856"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Aliados estratégicos y entidades públicas o privadas con las que se desarrollen actividades conjuntas.</w:t>
      </w:r>
      <w:r w:rsidRPr="007543E8">
        <w:rPr>
          <w:rFonts w:ascii="Arial" w:eastAsia="Times New Roman" w:hAnsi="Arial" w:cs="Arial"/>
          <w:kern w:val="0"/>
          <w:sz w:val="24"/>
          <w:szCs w:val="24"/>
          <w:lang w:val="es-CO" w:eastAsia="es-CO"/>
          <w14:ligatures w14:val="none"/>
        </w:rPr>
        <w:t xml:space="preserve"> </w:t>
      </w:r>
    </w:p>
    <w:p w14:paraId="6F1FF0A0"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Entidades financieras y demás actores relacionados con la gestión de recursos.</w:t>
      </w:r>
      <w:r w:rsidRPr="007543E8">
        <w:rPr>
          <w:rFonts w:ascii="Arial" w:eastAsia="Times New Roman" w:hAnsi="Arial" w:cs="Arial"/>
          <w:kern w:val="0"/>
          <w:sz w:val="24"/>
          <w:szCs w:val="24"/>
          <w:lang w:val="es-CO" w:eastAsia="es-CO"/>
          <w14:ligatures w14:val="none"/>
        </w:rPr>
        <w:t xml:space="preserve"> </w:t>
      </w:r>
    </w:p>
    <w:p w14:paraId="375F0B9C"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Órganos de control fiscal, disciplinario y demás autoridades de control.</w:t>
      </w:r>
      <w:r w:rsidRPr="007543E8">
        <w:rPr>
          <w:rFonts w:ascii="Arial" w:eastAsia="Times New Roman" w:hAnsi="Arial" w:cs="Arial"/>
          <w:kern w:val="0"/>
          <w:sz w:val="24"/>
          <w:szCs w:val="24"/>
          <w:lang w:val="es-CO" w:eastAsia="es-CO"/>
          <w14:ligatures w14:val="none"/>
        </w:rPr>
        <w:t xml:space="preserve"> </w:t>
      </w:r>
    </w:p>
    <w:p w14:paraId="544D1F49"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Medios de comunicación y sociedad en general.</w:t>
      </w:r>
      <w:r w:rsidRPr="007543E8">
        <w:rPr>
          <w:rFonts w:ascii="Arial" w:eastAsia="Times New Roman" w:hAnsi="Arial" w:cs="Arial"/>
          <w:kern w:val="0"/>
          <w:sz w:val="24"/>
          <w:szCs w:val="24"/>
          <w:lang w:val="es-CO" w:eastAsia="es-CO"/>
          <w14:ligatures w14:val="none"/>
        </w:rPr>
        <w:t xml:space="preserve"> </w:t>
      </w:r>
    </w:p>
    <w:p w14:paraId="2DB61587" w14:textId="77777777" w:rsidR="007543E8" w:rsidRPr="007543E8" w:rsidRDefault="007543E8" w:rsidP="005212EF">
      <w:pPr>
        <w:numPr>
          <w:ilvl w:val="0"/>
          <w:numId w:val="3"/>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b/>
          <w:bCs/>
          <w:kern w:val="0"/>
          <w:sz w:val="24"/>
          <w:szCs w:val="24"/>
          <w:lang w:val="es-CO" w:eastAsia="es-CO"/>
          <w14:ligatures w14:val="none"/>
        </w:rPr>
        <w:t>Trabajadores, servidores y colaboradores</w:t>
      </w:r>
      <w:r w:rsidRPr="007543E8">
        <w:rPr>
          <w:rFonts w:ascii="Arial" w:eastAsia="Times New Roman" w:hAnsi="Arial" w:cs="Arial"/>
          <w:kern w:val="0"/>
          <w:sz w:val="24"/>
          <w:szCs w:val="24"/>
          <w:lang w:val="es-CO" w:eastAsia="es-CO"/>
          <w14:ligatures w14:val="none"/>
        </w:rPr>
        <w:t xml:space="preserve">, en cuanto constituyen actores internos relevantes para la operación y cumplimiento de los objetivos institucionales. </w:t>
      </w:r>
    </w:p>
    <w:p w14:paraId="3D64A5FF" w14:textId="77777777" w:rsidR="007543E8" w:rsidRPr="007543E8" w:rsidRDefault="007543E8" w:rsidP="007136FB">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543E8">
        <w:rPr>
          <w:rFonts w:ascii="Arial" w:eastAsia="Times New Roman" w:hAnsi="Arial" w:cs="Arial"/>
          <w:kern w:val="0"/>
          <w:sz w:val="24"/>
          <w:szCs w:val="24"/>
          <w:lang w:val="es-CO" w:eastAsia="es-CO"/>
          <w14:ligatures w14:val="none"/>
        </w:rPr>
        <w:t xml:space="preserve">El análisis de las partes interesadas permitirá identificar </w:t>
      </w:r>
      <w:r w:rsidRPr="007543E8">
        <w:rPr>
          <w:rFonts w:ascii="Arial" w:eastAsia="Times New Roman" w:hAnsi="Arial" w:cs="Arial"/>
          <w:b/>
          <w:bCs/>
          <w:kern w:val="0"/>
          <w:sz w:val="24"/>
          <w:szCs w:val="24"/>
          <w:lang w:val="es-CO" w:eastAsia="es-CO"/>
          <w14:ligatures w14:val="none"/>
        </w:rPr>
        <w:t>requisitos, necesidades, expectativas, relaciones, posibles conflictos de interés y factores que puedan afectar el cumplimiento de los objetivos institucionales</w:t>
      </w:r>
      <w:r w:rsidRPr="007543E8">
        <w:rPr>
          <w:rFonts w:ascii="Arial" w:eastAsia="Times New Roman" w:hAnsi="Arial" w:cs="Arial"/>
          <w:kern w:val="0"/>
          <w:sz w:val="24"/>
          <w:szCs w:val="24"/>
          <w:lang w:val="es-CO" w:eastAsia="es-CO"/>
          <w14:ligatures w14:val="none"/>
        </w:rPr>
        <w:t>, constituyéndose en un insumo para la identificación y valoración de los riesgos.</w:t>
      </w:r>
    </w:p>
    <w:p w14:paraId="335F94AA" w14:textId="32AD3A27" w:rsidR="007136FB" w:rsidRDefault="007136FB" w:rsidP="007136FB">
      <w:pPr>
        <w:pStyle w:val="Ttulo2"/>
      </w:pPr>
      <w:bookmarkStart w:id="16" w:name="_Toc237202713"/>
      <w:r>
        <w:t>6.9 Identificación de Factores Internos y externos que pueden generar riesgos</w:t>
      </w:r>
      <w:bookmarkEnd w:id="16"/>
    </w:p>
    <w:p w14:paraId="26B98520" w14:textId="77777777" w:rsidR="007136FB" w:rsidRPr="007136FB" w:rsidRDefault="007136FB" w:rsidP="007136FB">
      <w:pPr>
        <w:pStyle w:val="pdq2pgselectionanchorcontainer"/>
        <w:jc w:val="both"/>
        <w:rPr>
          <w:rFonts w:ascii="Arial" w:hAnsi="Arial" w:cs="Arial"/>
          <w:lang w:eastAsia="es-CO"/>
        </w:rPr>
      </w:pPr>
      <w:r w:rsidRPr="007136FB">
        <w:rPr>
          <w:rFonts w:ascii="Arial" w:hAnsi="Arial" w:cs="Arial"/>
        </w:rPr>
        <w:t>Aguas del Huila realizará la identificación de los factores internos y externos que puedan generar riesgos y afectar el cumplimiento de su misión, objetivos estratégicos, planes, programas, proyectos y procesos institucionales.</w:t>
      </w:r>
    </w:p>
    <w:p w14:paraId="3634D4BF" w14:textId="77777777" w:rsidR="007136FB" w:rsidRPr="007136FB" w:rsidRDefault="007136FB" w:rsidP="007136FB">
      <w:pPr>
        <w:pStyle w:val="NormalWeb"/>
        <w:jc w:val="both"/>
        <w:rPr>
          <w:rFonts w:ascii="Arial" w:hAnsi="Arial" w:cs="Arial"/>
        </w:rPr>
      </w:pPr>
      <w:r w:rsidRPr="007136FB">
        <w:rPr>
          <w:rFonts w:ascii="Arial" w:hAnsi="Arial" w:cs="Arial"/>
        </w:rPr>
        <w:t xml:space="preserve">Esta identificación se desarrollará a partir del análisis del </w:t>
      </w:r>
      <w:r w:rsidRPr="007136FB">
        <w:rPr>
          <w:rStyle w:val="Fuerte"/>
          <w:rFonts w:ascii="Arial" w:hAnsi="Arial" w:cs="Arial"/>
        </w:rPr>
        <w:t>contexto interno, contexto externo y las necesidades y expectativas de las partes interesadas y grupos de valor</w:t>
      </w:r>
      <w:r w:rsidRPr="007136FB">
        <w:rPr>
          <w:rFonts w:ascii="Arial" w:hAnsi="Arial" w:cs="Arial"/>
        </w:rPr>
        <w:t xml:space="preserve">, considerando las condiciones que puedan generar incertidumbre, </w:t>
      </w:r>
      <w:r w:rsidRPr="007136FB">
        <w:rPr>
          <w:rFonts w:ascii="Arial" w:hAnsi="Arial" w:cs="Arial"/>
        </w:rPr>
        <w:lastRenderedPageBreak/>
        <w:t>afectar el logro de los objetivos o incidir en la adecuada prestación de los servicios y ejecución de las actividades a cargo de la entidad.</w:t>
      </w:r>
    </w:p>
    <w:p w14:paraId="23D27F1A" w14:textId="77777777" w:rsidR="007136FB" w:rsidRPr="007136FB" w:rsidRDefault="007136FB" w:rsidP="007136FB">
      <w:pPr>
        <w:pStyle w:val="NormalWeb"/>
        <w:jc w:val="both"/>
        <w:rPr>
          <w:rFonts w:ascii="Arial" w:hAnsi="Arial" w:cs="Arial"/>
        </w:rPr>
      </w:pPr>
      <w:r w:rsidRPr="007136FB">
        <w:rPr>
          <w:rFonts w:ascii="Arial" w:hAnsi="Arial" w:cs="Arial"/>
        </w:rPr>
        <w:t>Los factores identificados deberán analizarse de manera integral, considerando tanto aquellos que se encuentran bajo el control o capacidad de gestión de la entidad como aquellos provenientes del entorno sobre los cuales existe una capacidad de influencia limitada.</w:t>
      </w:r>
    </w:p>
    <w:p w14:paraId="5D62C882" w14:textId="77777777" w:rsidR="007136FB" w:rsidRDefault="007136FB" w:rsidP="007136FB">
      <w:pPr>
        <w:pStyle w:val="Ttulo3"/>
      </w:pPr>
      <w:bookmarkStart w:id="17" w:name="_Toc237202714"/>
      <w:r>
        <w:t>Factores internos</w:t>
      </w:r>
      <w:bookmarkEnd w:id="17"/>
    </w:p>
    <w:p w14:paraId="31B308AE" w14:textId="77777777" w:rsidR="007136FB" w:rsidRPr="007136FB" w:rsidRDefault="007136FB" w:rsidP="007136FB">
      <w:pPr>
        <w:pStyle w:val="NormalWeb"/>
        <w:jc w:val="both"/>
        <w:rPr>
          <w:rFonts w:ascii="Arial" w:hAnsi="Arial" w:cs="Arial"/>
        </w:rPr>
      </w:pPr>
      <w:r w:rsidRPr="007136FB">
        <w:rPr>
          <w:rFonts w:ascii="Arial" w:hAnsi="Arial" w:cs="Arial"/>
        </w:rPr>
        <w:t>Entre los factores internos que pueden generar riesgos se podrán considerar, entre otros:</w:t>
      </w:r>
    </w:p>
    <w:p w14:paraId="3C60D2CD"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Direccionamiento estratégico:</w:t>
      </w:r>
      <w:r w:rsidRPr="007136FB">
        <w:rPr>
          <w:rFonts w:ascii="Arial" w:hAnsi="Arial" w:cs="Arial"/>
          <w:sz w:val="24"/>
          <w:szCs w:val="24"/>
        </w:rPr>
        <w:t xml:space="preserve"> cambios o deficiencias en la planeación, objetivos, metas, políticas y estrategias institucionales. </w:t>
      </w:r>
    </w:p>
    <w:p w14:paraId="6983E946"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Estructura organizacional:</w:t>
      </w:r>
      <w:r w:rsidRPr="007136FB">
        <w:rPr>
          <w:rFonts w:ascii="Arial" w:hAnsi="Arial" w:cs="Arial"/>
          <w:sz w:val="24"/>
          <w:szCs w:val="24"/>
        </w:rPr>
        <w:t xml:space="preserve"> distribución de responsabilidades, niveles de autoridad, coordinación y segregación de funciones. </w:t>
      </w:r>
    </w:p>
    <w:p w14:paraId="0499045D"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Talento humano:</w:t>
      </w:r>
      <w:r w:rsidRPr="007136FB">
        <w:rPr>
          <w:rFonts w:ascii="Arial" w:hAnsi="Arial" w:cs="Arial"/>
          <w:sz w:val="24"/>
          <w:szCs w:val="24"/>
        </w:rPr>
        <w:t xml:space="preserve"> disponibilidad, competencias, conocimiento, rotación, cargas laborales y desempeño del personal. </w:t>
      </w:r>
    </w:p>
    <w:p w14:paraId="7D4926C5"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Procesos y procedimientos:</w:t>
      </w:r>
      <w:r w:rsidRPr="007136FB">
        <w:rPr>
          <w:rFonts w:ascii="Arial" w:hAnsi="Arial" w:cs="Arial"/>
          <w:sz w:val="24"/>
          <w:szCs w:val="24"/>
        </w:rPr>
        <w:t xml:space="preserve"> ausencia, desactualización o incumplimiento de procedimientos, controles y lineamientos internos. </w:t>
      </w:r>
    </w:p>
    <w:p w14:paraId="7A613C3D"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Gestión financiera:</w:t>
      </w:r>
      <w:r w:rsidRPr="007136FB">
        <w:rPr>
          <w:rFonts w:ascii="Arial" w:hAnsi="Arial" w:cs="Arial"/>
          <w:sz w:val="24"/>
          <w:szCs w:val="24"/>
        </w:rPr>
        <w:t xml:space="preserve"> disponibilidad presupuestal, manejo de recursos, ejecución presupuestal y sostenibilidad financiera. </w:t>
      </w:r>
    </w:p>
    <w:p w14:paraId="7F50E6EB"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Gestión contractual:</w:t>
      </w:r>
      <w:r w:rsidRPr="007136FB">
        <w:rPr>
          <w:rFonts w:ascii="Arial" w:hAnsi="Arial" w:cs="Arial"/>
          <w:sz w:val="24"/>
          <w:szCs w:val="24"/>
        </w:rPr>
        <w:t xml:space="preserve"> planeación, ejecución, supervisión, seguimiento y liquidación de contratos. </w:t>
      </w:r>
    </w:p>
    <w:p w14:paraId="5DB7C1D3"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Tecnología y sistemas de información:</w:t>
      </w:r>
      <w:r w:rsidRPr="007136FB">
        <w:rPr>
          <w:rFonts w:ascii="Arial" w:hAnsi="Arial" w:cs="Arial"/>
          <w:sz w:val="24"/>
          <w:szCs w:val="24"/>
        </w:rPr>
        <w:t xml:space="preserve"> disponibilidad, funcionamiento, seguridad, integridad y confiabilidad de los sistemas tecnológicos. </w:t>
      </w:r>
    </w:p>
    <w:p w14:paraId="6D93B09D"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Gestión de la información:</w:t>
      </w:r>
      <w:r w:rsidRPr="007136FB">
        <w:rPr>
          <w:rFonts w:ascii="Arial" w:hAnsi="Arial" w:cs="Arial"/>
          <w:sz w:val="24"/>
          <w:szCs w:val="24"/>
        </w:rPr>
        <w:t xml:space="preserve"> calidad, oportunidad, integridad, disponibilidad y seguridad de la información institucional. </w:t>
      </w:r>
    </w:p>
    <w:p w14:paraId="55EB65A1"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Gestión documental:</w:t>
      </w:r>
      <w:r w:rsidRPr="007136FB">
        <w:rPr>
          <w:rFonts w:ascii="Arial" w:hAnsi="Arial" w:cs="Arial"/>
          <w:sz w:val="24"/>
          <w:szCs w:val="24"/>
        </w:rPr>
        <w:t xml:space="preserve"> organización, conservación, disponibilidad y administración de los documentos y archivos institucionales. </w:t>
      </w:r>
    </w:p>
    <w:p w14:paraId="42A6AF39"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Cultura organizacional y ambiente de control:</w:t>
      </w:r>
      <w:r w:rsidRPr="007136FB">
        <w:rPr>
          <w:rFonts w:ascii="Arial" w:hAnsi="Arial" w:cs="Arial"/>
          <w:sz w:val="24"/>
          <w:szCs w:val="24"/>
        </w:rPr>
        <w:t xml:space="preserve"> comportamiento ético, apropiación de valores, cultura de prevención y compromiso con el control. </w:t>
      </w:r>
    </w:p>
    <w:p w14:paraId="0F9D0077"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Infraestructura y recursos físicos:</w:t>
      </w:r>
      <w:r w:rsidRPr="007136FB">
        <w:rPr>
          <w:rFonts w:ascii="Arial" w:hAnsi="Arial" w:cs="Arial"/>
          <w:sz w:val="24"/>
          <w:szCs w:val="24"/>
        </w:rPr>
        <w:t xml:space="preserve"> condiciones, disponibilidad, mantenimiento y capacidad de los bienes e infraestructura requeridos para la operación. </w:t>
      </w:r>
    </w:p>
    <w:p w14:paraId="15279825"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Comunicación institucional:</w:t>
      </w:r>
      <w:r w:rsidRPr="007136FB">
        <w:rPr>
          <w:rFonts w:ascii="Arial" w:hAnsi="Arial" w:cs="Arial"/>
          <w:sz w:val="24"/>
          <w:szCs w:val="24"/>
        </w:rPr>
        <w:t xml:space="preserve"> oportunidad, claridad y efectividad de los mecanismos de comunicación interna y externa. </w:t>
      </w:r>
    </w:p>
    <w:p w14:paraId="2B047EC9" w14:textId="77777777" w:rsidR="007136FB" w:rsidRPr="007136FB" w:rsidRDefault="007136FB" w:rsidP="005212EF">
      <w:pPr>
        <w:numPr>
          <w:ilvl w:val="0"/>
          <w:numId w:val="4"/>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Resultados de auditorías y evaluaciones:</w:t>
      </w:r>
      <w:r w:rsidRPr="007136FB">
        <w:rPr>
          <w:rFonts w:ascii="Arial" w:hAnsi="Arial" w:cs="Arial"/>
          <w:sz w:val="24"/>
          <w:szCs w:val="24"/>
        </w:rPr>
        <w:t xml:space="preserve"> hallazgos, observaciones, incumplimientos y oportunidades de mejora identificadas en los procesos de evaluación y control. </w:t>
      </w:r>
    </w:p>
    <w:p w14:paraId="6680B976" w14:textId="77777777" w:rsidR="007136FB" w:rsidRDefault="007136FB" w:rsidP="007136FB">
      <w:pPr>
        <w:pStyle w:val="Ttulo3"/>
      </w:pPr>
      <w:bookmarkStart w:id="18" w:name="_Toc237202715"/>
      <w:r>
        <w:lastRenderedPageBreak/>
        <w:t>Factores externos</w:t>
      </w:r>
      <w:bookmarkEnd w:id="18"/>
    </w:p>
    <w:p w14:paraId="7357D8E7" w14:textId="77777777" w:rsidR="007136FB" w:rsidRPr="007136FB" w:rsidRDefault="007136FB" w:rsidP="007136FB">
      <w:pPr>
        <w:pStyle w:val="NormalWeb"/>
        <w:jc w:val="both"/>
        <w:rPr>
          <w:rFonts w:ascii="Arial" w:hAnsi="Arial" w:cs="Arial"/>
        </w:rPr>
      </w:pPr>
      <w:r w:rsidRPr="007136FB">
        <w:rPr>
          <w:rFonts w:ascii="Arial" w:hAnsi="Arial" w:cs="Arial"/>
        </w:rPr>
        <w:t>Entre los factores externos que pueden generar riesgos se podrán considerar:</w:t>
      </w:r>
    </w:p>
    <w:p w14:paraId="0C290B7C"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Cambios normativos y regulatorios</w:t>
      </w:r>
      <w:r w:rsidRPr="007136FB">
        <w:rPr>
          <w:rFonts w:ascii="Arial" w:hAnsi="Arial" w:cs="Arial"/>
          <w:sz w:val="24"/>
          <w:szCs w:val="24"/>
        </w:rPr>
        <w:t xml:space="preserve"> que modifiquen las obligaciones, requisitos o condiciones aplicables a la entidad. </w:t>
      </w:r>
    </w:p>
    <w:p w14:paraId="1DAA4760"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políticos y gubernamentales</w:t>
      </w:r>
      <w:r w:rsidRPr="007136FB">
        <w:rPr>
          <w:rFonts w:ascii="Arial" w:hAnsi="Arial" w:cs="Arial"/>
          <w:sz w:val="24"/>
          <w:szCs w:val="24"/>
        </w:rPr>
        <w:t xml:space="preserve">, incluyendo cambios en políticas públicas, planes de desarrollo y prioridades de las administraciones. </w:t>
      </w:r>
    </w:p>
    <w:p w14:paraId="2880F19D"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económicos y financieros</w:t>
      </w:r>
      <w:r w:rsidRPr="007136FB">
        <w:rPr>
          <w:rFonts w:ascii="Arial" w:hAnsi="Arial" w:cs="Arial"/>
          <w:sz w:val="24"/>
          <w:szCs w:val="24"/>
        </w:rPr>
        <w:t xml:space="preserve">, como inflación, variación de precios, disponibilidad de recursos y condiciones del mercado. </w:t>
      </w:r>
    </w:p>
    <w:p w14:paraId="75C1CF4D"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sociales</w:t>
      </w:r>
      <w:r w:rsidRPr="007136FB">
        <w:rPr>
          <w:rFonts w:ascii="Arial" w:hAnsi="Arial" w:cs="Arial"/>
          <w:sz w:val="24"/>
          <w:szCs w:val="24"/>
        </w:rPr>
        <w:t xml:space="preserve">, relacionados con necesidades, demandas, expectativas y condiciones de las comunidades y grupos de valor. </w:t>
      </w:r>
    </w:p>
    <w:p w14:paraId="273AB0D0"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ambientales y climáticos</w:t>
      </w:r>
      <w:r w:rsidRPr="007136FB">
        <w:rPr>
          <w:rFonts w:ascii="Arial" w:hAnsi="Arial" w:cs="Arial"/>
          <w:sz w:val="24"/>
          <w:szCs w:val="24"/>
        </w:rPr>
        <w:t xml:space="preserve">, incluidos fenómenos naturales, variabilidad climática y situaciones que puedan afectar proyectos, obras u operaciones. </w:t>
      </w:r>
    </w:p>
    <w:p w14:paraId="119DEE83"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tecnológicos</w:t>
      </w:r>
      <w:r w:rsidRPr="007136FB">
        <w:rPr>
          <w:rFonts w:ascii="Arial" w:hAnsi="Arial" w:cs="Arial"/>
          <w:sz w:val="24"/>
          <w:szCs w:val="24"/>
        </w:rPr>
        <w:t xml:space="preserve">, asociados con cambios tecnológicos, transformación digital, dependencia tecnológica y amenazas relacionadas con la seguridad de la información. </w:t>
      </w:r>
    </w:p>
    <w:p w14:paraId="72D3CDFC"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jurídicos</w:t>
      </w:r>
      <w:r w:rsidRPr="007136FB">
        <w:rPr>
          <w:rFonts w:ascii="Arial" w:hAnsi="Arial" w:cs="Arial"/>
          <w:sz w:val="24"/>
          <w:szCs w:val="24"/>
        </w:rPr>
        <w:t xml:space="preserve">, derivados de actuaciones administrativas, procesos judiciales, requerimientos de autoridades y cambios en la interpretación normativa. </w:t>
      </w:r>
    </w:p>
    <w:p w14:paraId="429237CE"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territoriales y geográficos</w:t>
      </w:r>
      <w:r w:rsidRPr="007136FB">
        <w:rPr>
          <w:rFonts w:ascii="Arial" w:hAnsi="Arial" w:cs="Arial"/>
          <w:sz w:val="24"/>
          <w:szCs w:val="24"/>
        </w:rPr>
        <w:t xml:space="preserve">, relacionados con las condiciones particulares de los municipios y territorios donde la entidad desarrolla sus actividades. </w:t>
      </w:r>
    </w:p>
    <w:p w14:paraId="7E73AC07"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relacionados con proveedores y contratistas</w:t>
      </w:r>
      <w:r w:rsidRPr="007136FB">
        <w:rPr>
          <w:rFonts w:ascii="Arial" w:hAnsi="Arial" w:cs="Arial"/>
          <w:sz w:val="24"/>
          <w:szCs w:val="24"/>
        </w:rPr>
        <w:t xml:space="preserve">, incluyendo disponibilidad de bienes y servicios, capacidad operativa y cumplimiento de obligaciones. </w:t>
      </w:r>
    </w:p>
    <w:p w14:paraId="369B92B6"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asociados a partes interesadas y grupos de valor</w:t>
      </w:r>
      <w:r w:rsidRPr="007136FB">
        <w:rPr>
          <w:rFonts w:ascii="Arial" w:hAnsi="Arial" w:cs="Arial"/>
          <w:sz w:val="24"/>
          <w:szCs w:val="24"/>
        </w:rPr>
        <w:t xml:space="preserve">, relacionados con sus necesidades, expectativas, requerimientos, relaciones con la entidad y posibles situaciones que puedan afectar el cumplimiento de los objetivos institucionales. </w:t>
      </w:r>
    </w:p>
    <w:p w14:paraId="095827DD" w14:textId="77777777" w:rsidR="007136FB" w:rsidRPr="007136FB" w:rsidRDefault="007136FB" w:rsidP="005212EF">
      <w:pPr>
        <w:numPr>
          <w:ilvl w:val="0"/>
          <w:numId w:val="5"/>
        </w:numPr>
        <w:spacing w:before="100" w:beforeAutospacing="1" w:after="100" w:afterAutospacing="1" w:line="240" w:lineRule="auto"/>
        <w:jc w:val="both"/>
        <w:rPr>
          <w:rFonts w:ascii="Arial" w:hAnsi="Arial" w:cs="Arial"/>
          <w:sz w:val="24"/>
          <w:szCs w:val="24"/>
        </w:rPr>
      </w:pPr>
      <w:r w:rsidRPr="007136FB">
        <w:rPr>
          <w:rStyle w:val="Fuerte"/>
          <w:rFonts w:ascii="Arial" w:hAnsi="Arial" w:cs="Arial"/>
          <w:sz w:val="24"/>
          <w:szCs w:val="24"/>
        </w:rPr>
        <w:t>Factores relacionados con organismos de vigilancia, inspección y control</w:t>
      </w:r>
      <w:r w:rsidRPr="007136FB">
        <w:rPr>
          <w:rFonts w:ascii="Arial" w:hAnsi="Arial" w:cs="Arial"/>
          <w:sz w:val="24"/>
          <w:szCs w:val="24"/>
        </w:rPr>
        <w:t xml:space="preserve">, derivados de requerimientos, evaluaciones, auditorías y actuaciones de las autoridades competentes. </w:t>
      </w:r>
    </w:p>
    <w:p w14:paraId="15FDF14D" w14:textId="77777777" w:rsidR="007136FB" w:rsidRDefault="007136FB" w:rsidP="007136FB">
      <w:pPr>
        <w:pStyle w:val="Ttulo3"/>
      </w:pPr>
      <w:bookmarkStart w:id="19" w:name="_Toc237202716"/>
      <w:r>
        <w:t>Análisis de los factores</w:t>
      </w:r>
      <w:bookmarkEnd w:id="19"/>
    </w:p>
    <w:p w14:paraId="4A1ECA4C" w14:textId="77777777" w:rsidR="007136FB" w:rsidRPr="007136FB" w:rsidRDefault="007136FB" w:rsidP="007136FB">
      <w:pPr>
        <w:pStyle w:val="NormalWeb"/>
        <w:jc w:val="both"/>
        <w:rPr>
          <w:rFonts w:ascii="Arial" w:hAnsi="Arial" w:cs="Arial"/>
        </w:rPr>
      </w:pPr>
      <w:r w:rsidRPr="007136FB">
        <w:rPr>
          <w:rFonts w:ascii="Arial" w:hAnsi="Arial" w:cs="Arial"/>
        </w:rPr>
        <w:t xml:space="preserve">La identificación de estos factores deberá realizarse considerando su </w:t>
      </w:r>
      <w:r w:rsidRPr="007136FB">
        <w:rPr>
          <w:rStyle w:val="Fuerte"/>
          <w:rFonts w:ascii="Arial" w:hAnsi="Arial" w:cs="Arial"/>
        </w:rPr>
        <w:t>relación directa con los objetivos institucionales y de los procesos</w:t>
      </w:r>
      <w:r w:rsidRPr="007136FB">
        <w:rPr>
          <w:rFonts w:ascii="Arial" w:hAnsi="Arial" w:cs="Arial"/>
        </w:rPr>
        <w:t>, evitando identificar riesgos de manera aislada o desvinculada de aquello que la entidad pretende alcanzar.</w:t>
      </w:r>
    </w:p>
    <w:p w14:paraId="1A43AFB6" w14:textId="77777777" w:rsidR="007136FB" w:rsidRPr="007136FB" w:rsidRDefault="007136FB" w:rsidP="007136FB">
      <w:pPr>
        <w:pStyle w:val="NormalWeb"/>
        <w:jc w:val="both"/>
        <w:rPr>
          <w:rFonts w:ascii="Arial" w:hAnsi="Arial" w:cs="Arial"/>
        </w:rPr>
      </w:pPr>
      <w:r w:rsidRPr="007136FB">
        <w:rPr>
          <w:rFonts w:ascii="Arial" w:hAnsi="Arial" w:cs="Arial"/>
        </w:rPr>
        <w:lastRenderedPageBreak/>
        <w:t>En este sentido, cada proceso deberá determinar cuáles factores internos y externos pueden afectar el cumplimiento de sus objetivos y establecer su relación con los posibles eventos de riesgo. Para ello, se tendrán en cuenta, entre otros, los siguientes elementos:</w:t>
      </w:r>
    </w:p>
    <w:p w14:paraId="31B89463" w14:textId="77777777" w:rsidR="007136FB" w:rsidRPr="007136FB" w:rsidRDefault="007136FB" w:rsidP="007136FB">
      <w:pPr>
        <w:pStyle w:val="NormalWeb"/>
        <w:jc w:val="both"/>
        <w:rPr>
          <w:rFonts w:ascii="Arial" w:hAnsi="Arial" w:cs="Arial"/>
        </w:rPr>
      </w:pPr>
      <w:r w:rsidRPr="007136FB">
        <w:rPr>
          <w:rStyle w:val="Fuerte"/>
          <w:rFonts w:ascii="Arial" w:hAnsi="Arial" w:cs="Arial"/>
        </w:rPr>
        <w:t>Factor → Evento de riesgo → Causa → Consecuencia → Objetivo afectado → Controles existentes.</w:t>
      </w:r>
    </w:p>
    <w:p w14:paraId="11216772" w14:textId="77777777" w:rsidR="007136FB" w:rsidRPr="007136FB" w:rsidRDefault="007136FB" w:rsidP="007136FB">
      <w:pPr>
        <w:pStyle w:val="NormalWeb"/>
        <w:jc w:val="both"/>
        <w:rPr>
          <w:rFonts w:ascii="Arial" w:hAnsi="Arial" w:cs="Arial"/>
        </w:rPr>
      </w:pPr>
      <w:r w:rsidRPr="007136FB">
        <w:rPr>
          <w:rFonts w:ascii="Arial" w:hAnsi="Arial" w:cs="Arial"/>
        </w:rPr>
        <w:t xml:space="preserve">La identificación deberá ser revisada y actualizada periódicamente y, especialmente, cuando se presenten </w:t>
      </w:r>
      <w:r w:rsidRPr="007136FB">
        <w:rPr>
          <w:rStyle w:val="Fuerte"/>
          <w:rFonts w:ascii="Arial" w:hAnsi="Arial" w:cs="Arial"/>
        </w:rPr>
        <w:t>cambios significativos en el contexto institucional, modificaciones normativas, cambios organizacionales, nuevos proyectos, resultados de auditorías, materialización de riesgos o situaciones que puedan modificar la exposición al riesgo</w:t>
      </w:r>
      <w:r w:rsidRPr="007136FB">
        <w:rPr>
          <w:rFonts w:ascii="Arial" w:hAnsi="Arial" w:cs="Arial"/>
        </w:rPr>
        <w:t>.</w:t>
      </w:r>
    </w:p>
    <w:p w14:paraId="498A2CD9" w14:textId="77777777" w:rsidR="007136FB" w:rsidRPr="007136FB" w:rsidRDefault="007136FB" w:rsidP="007136FB">
      <w:pPr>
        <w:pStyle w:val="NormalWeb"/>
        <w:jc w:val="both"/>
        <w:rPr>
          <w:rFonts w:ascii="Arial" w:hAnsi="Arial" w:cs="Arial"/>
        </w:rPr>
      </w:pPr>
      <w:r w:rsidRPr="007136FB">
        <w:rPr>
          <w:rFonts w:ascii="Arial" w:hAnsi="Arial" w:cs="Arial"/>
        </w:rPr>
        <w:t xml:space="preserve">De esta manera, Aguas del Huila fortalecerá un enfoque </w:t>
      </w:r>
      <w:r w:rsidRPr="007136FB">
        <w:rPr>
          <w:rStyle w:val="Fuerte"/>
          <w:rFonts w:ascii="Arial" w:hAnsi="Arial" w:cs="Arial"/>
        </w:rPr>
        <w:t>preventivo y prospectivo de la gestión del riesgo</w:t>
      </w:r>
      <w:r w:rsidRPr="007136FB">
        <w:rPr>
          <w:rFonts w:ascii="Arial" w:hAnsi="Arial" w:cs="Arial"/>
        </w:rPr>
        <w:t>, orientado a anticipar situaciones que puedan afectar el cumplimiento de sus objetivos, proteger los recursos públicos y contribuir al mejoramiento continuo de la gestión institucional.</w:t>
      </w:r>
    </w:p>
    <w:p w14:paraId="36EAE972" w14:textId="0353C7D6" w:rsidR="00D72799" w:rsidRDefault="00D72799" w:rsidP="005212EF">
      <w:pPr>
        <w:pStyle w:val="Ttulo1"/>
        <w:numPr>
          <w:ilvl w:val="0"/>
          <w:numId w:val="1"/>
        </w:numPr>
        <w:rPr>
          <w:rStyle w:val="Fuerte"/>
        </w:rPr>
      </w:pPr>
      <w:bookmarkStart w:id="20" w:name="_Toc237202717"/>
      <w:r>
        <w:rPr>
          <w:rStyle w:val="Fuerte"/>
        </w:rPr>
        <w:t>POLÍTICA DE ADMINISTRACIÓN DEL RIESGO</w:t>
      </w:r>
      <w:bookmarkEnd w:id="20"/>
    </w:p>
    <w:p w14:paraId="43E8DCCE" w14:textId="77777777" w:rsidR="00B71071" w:rsidRPr="00B71071" w:rsidRDefault="00B71071" w:rsidP="00B71071">
      <w:pPr>
        <w:pStyle w:val="pdq2pgselectionanchorcontainer"/>
        <w:jc w:val="both"/>
        <w:rPr>
          <w:rFonts w:ascii="Arial" w:hAnsi="Arial" w:cs="Arial"/>
          <w:lang w:eastAsia="es-CO"/>
        </w:rPr>
      </w:pPr>
      <w:r w:rsidRPr="00B71071">
        <w:rPr>
          <w:rStyle w:val="Fuerte"/>
          <w:rFonts w:ascii="Arial" w:hAnsi="Arial" w:cs="Arial"/>
        </w:rPr>
        <w:t>Aguas del Huila S.A. E.S.P.</w:t>
      </w:r>
      <w:r w:rsidRPr="00B71071">
        <w:rPr>
          <w:rFonts w:ascii="Arial" w:hAnsi="Arial" w:cs="Arial"/>
        </w:rPr>
        <w:t xml:space="preserve"> establece la presente Política de Administración del Riesgo como marco orientador para la gestión integral de los riesgos que puedan afectar el cumplimiento de su misión, visión, objetivos estratégicos, planes, programas, proyectos, procesos y operaciones.</w:t>
      </w:r>
    </w:p>
    <w:p w14:paraId="576B9F21" w14:textId="77777777" w:rsidR="00B71071" w:rsidRPr="00B71071" w:rsidRDefault="00B71071" w:rsidP="00B71071">
      <w:pPr>
        <w:pStyle w:val="NormalWeb"/>
        <w:jc w:val="both"/>
        <w:rPr>
          <w:rFonts w:ascii="Arial" w:hAnsi="Arial" w:cs="Arial"/>
        </w:rPr>
      </w:pPr>
      <w:r w:rsidRPr="00B71071">
        <w:rPr>
          <w:rFonts w:ascii="Arial" w:hAnsi="Arial" w:cs="Arial"/>
        </w:rPr>
        <w:t>La entidad reconoce la administración del riesgo como un componente fundamental para fortalecer la gestión institucional, la toma de decisiones, el cumplimiento de los objetivos, la protección de los recursos, la continuidad de las operaciones y el mejoramiento continuo.</w:t>
      </w:r>
    </w:p>
    <w:p w14:paraId="56C49C17" w14:textId="77777777" w:rsidR="00B71071" w:rsidRPr="00B71071" w:rsidRDefault="00B71071" w:rsidP="00B71071">
      <w:pPr>
        <w:pStyle w:val="NormalWeb"/>
        <w:jc w:val="both"/>
        <w:rPr>
          <w:rFonts w:ascii="Arial" w:hAnsi="Arial" w:cs="Arial"/>
        </w:rPr>
      </w:pPr>
      <w:r w:rsidRPr="00B71071">
        <w:rPr>
          <w:rFonts w:ascii="Arial" w:hAnsi="Arial" w:cs="Arial"/>
        </w:rPr>
        <w:t xml:space="preserve">En consecuencia, </w:t>
      </w:r>
      <w:r w:rsidRPr="00B71071">
        <w:rPr>
          <w:rStyle w:val="Fuerte"/>
          <w:rFonts w:ascii="Arial" w:hAnsi="Arial" w:cs="Arial"/>
        </w:rPr>
        <w:t>Aguas del Huila S.A. E.S.P. se compromete a gestionar de manera integral, sistemática, preventiva y permanente los riesgos a los que se encuentra expuesta</w:t>
      </w:r>
      <w:r w:rsidRPr="00B71071">
        <w:rPr>
          <w:rFonts w:ascii="Arial" w:hAnsi="Arial" w:cs="Arial"/>
        </w:rPr>
        <w:t>, mediante su identificación, análisis, valoración, establecimiento y fortalecimiento de controles, tratamiento, monitoreo, seguimiento y evaluación, de acuerdo con su naturaleza jurídica, objeto social, contexto estratégico, procesos institucionales y marco normativo aplicable.</w:t>
      </w:r>
    </w:p>
    <w:p w14:paraId="4FA4F5CC" w14:textId="77777777" w:rsidR="00B71071" w:rsidRPr="00B71071" w:rsidRDefault="00B71071" w:rsidP="00B71071">
      <w:pPr>
        <w:pStyle w:val="NormalWeb"/>
        <w:jc w:val="both"/>
        <w:rPr>
          <w:rFonts w:ascii="Arial" w:hAnsi="Arial" w:cs="Arial"/>
        </w:rPr>
      </w:pPr>
      <w:r w:rsidRPr="00B71071">
        <w:rPr>
          <w:rFonts w:ascii="Arial" w:hAnsi="Arial" w:cs="Arial"/>
        </w:rPr>
        <w:t xml:space="preserve">La administración del riesgo se desarrollará bajo un enfoque de </w:t>
      </w:r>
      <w:r w:rsidRPr="00B71071">
        <w:rPr>
          <w:rStyle w:val="Fuerte"/>
          <w:rFonts w:ascii="Arial" w:hAnsi="Arial" w:cs="Arial"/>
        </w:rPr>
        <w:t>prevención y gestión anticipada</w:t>
      </w:r>
      <w:r w:rsidRPr="00B71071">
        <w:rPr>
          <w:rFonts w:ascii="Arial" w:hAnsi="Arial" w:cs="Arial"/>
        </w:rPr>
        <w:t>, procurando que los riesgos sean identificados oportunamente antes de su materialización y que los controles establecidos sean adecuados, efectivos y proporcionales al nivel de exposición de la entidad.</w:t>
      </w:r>
    </w:p>
    <w:p w14:paraId="06766BFA" w14:textId="77777777" w:rsidR="00B71071" w:rsidRPr="00B71071" w:rsidRDefault="00B71071" w:rsidP="00B71071">
      <w:pPr>
        <w:pStyle w:val="NormalWeb"/>
        <w:jc w:val="both"/>
        <w:rPr>
          <w:rFonts w:ascii="Arial" w:hAnsi="Arial" w:cs="Arial"/>
        </w:rPr>
      </w:pPr>
      <w:r w:rsidRPr="00B71071">
        <w:rPr>
          <w:rFonts w:ascii="Arial" w:hAnsi="Arial" w:cs="Arial"/>
        </w:rPr>
        <w:lastRenderedPageBreak/>
        <w:t xml:space="preserve">Para tal efecto, la gestión del riesgo deberá estar articulada con el </w:t>
      </w:r>
      <w:r w:rsidRPr="00B71071">
        <w:rPr>
          <w:rStyle w:val="Fuerte"/>
          <w:rFonts w:ascii="Arial" w:hAnsi="Arial" w:cs="Arial"/>
        </w:rPr>
        <w:t>direccionamiento estratégico, la planeación institucional, la gestión de los procesos, el Sistema de Control Interno, los mecanismos de seguimiento y evaluación y los demás instrumentos de gestión de Aguas del Huila S.A. E.S.P.</w:t>
      </w:r>
    </w:p>
    <w:p w14:paraId="081919A2" w14:textId="77777777" w:rsidR="00B71071" w:rsidRPr="00B71071" w:rsidRDefault="00B71071" w:rsidP="00B71071">
      <w:pPr>
        <w:pStyle w:val="NormalWeb"/>
        <w:jc w:val="both"/>
        <w:rPr>
          <w:rFonts w:ascii="Arial" w:hAnsi="Arial" w:cs="Arial"/>
        </w:rPr>
      </w:pPr>
      <w:r w:rsidRPr="00B71071">
        <w:rPr>
          <w:rFonts w:ascii="Arial" w:hAnsi="Arial" w:cs="Arial"/>
        </w:rPr>
        <w:t>La política comprende los riesgos que puedan afectar, entre otros aspectos:</w:t>
      </w:r>
    </w:p>
    <w:p w14:paraId="45F91E17"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El cumplimiento de los objetivos estratégicos e institucionales. </w:t>
      </w:r>
    </w:p>
    <w:p w14:paraId="010421B7"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ejecución de planes, programas, proyectos y contratos. </w:t>
      </w:r>
    </w:p>
    <w:p w14:paraId="168E164A"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gestión y protección de los recursos de la entidad. </w:t>
      </w:r>
    </w:p>
    <w:p w14:paraId="63F9E02F"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El cumplimiento de disposiciones legales, reglamentarias y contractuales. </w:t>
      </w:r>
    </w:p>
    <w:p w14:paraId="041A6579"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gestión financiera y presupuestal. </w:t>
      </w:r>
    </w:p>
    <w:p w14:paraId="03B38E74"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gestión administrativa, técnica y operativa. </w:t>
      </w:r>
    </w:p>
    <w:p w14:paraId="1A6CB429"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ejecución y sostenibilidad de proyectos de infraestructura y servicios públicos. </w:t>
      </w:r>
    </w:p>
    <w:p w14:paraId="57484F53"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seguridad, disponibilidad, integridad y confidencialidad de la información. </w:t>
      </w:r>
    </w:p>
    <w:p w14:paraId="0C181978"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continuidad de las operaciones. </w:t>
      </w:r>
    </w:p>
    <w:p w14:paraId="1395BCCE"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gestión ambiental. </w:t>
      </w:r>
    </w:p>
    <w:p w14:paraId="7278E4C1"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transparencia, integridad y prevención de actos de corrupción. </w:t>
      </w:r>
    </w:p>
    <w:p w14:paraId="22ECA99D"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confianza y reputación institucional. </w:t>
      </w:r>
    </w:p>
    <w:p w14:paraId="6C33BC48" w14:textId="77777777" w:rsidR="00B71071" w:rsidRPr="00B71071" w:rsidRDefault="00B71071" w:rsidP="005212EF">
      <w:pPr>
        <w:numPr>
          <w:ilvl w:val="0"/>
          <w:numId w:val="6"/>
        </w:numPr>
        <w:spacing w:before="100" w:beforeAutospacing="1" w:after="100" w:afterAutospacing="1" w:line="240" w:lineRule="auto"/>
        <w:jc w:val="both"/>
        <w:rPr>
          <w:rFonts w:ascii="Arial" w:hAnsi="Arial" w:cs="Arial"/>
          <w:sz w:val="24"/>
          <w:szCs w:val="24"/>
        </w:rPr>
      </w:pPr>
      <w:r w:rsidRPr="00B71071">
        <w:rPr>
          <w:rFonts w:ascii="Arial" w:hAnsi="Arial" w:cs="Arial"/>
          <w:sz w:val="24"/>
          <w:szCs w:val="24"/>
        </w:rPr>
        <w:t xml:space="preserve">La adecuada atención de las necesidades y expectativas de las partes interesadas y grupos de valor. </w:t>
      </w:r>
    </w:p>
    <w:p w14:paraId="17CB049A" w14:textId="77777777" w:rsidR="00B71071" w:rsidRPr="00B71071" w:rsidRDefault="00B71071" w:rsidP="00B71071">
      <w:pPr>
        <w:pStyle w:val="Ttulo3"/>
        <w:jc w:val="both"/>
        <w:rPr>
          <w:rFonts w:ascii="Arial" w:hAnsi="Arial" w:cs="Arial"/>
          <w:sz w:val="24"/>
          <w:szCs w:val="24"/>
        </w:rPr>
      </w:pPr>
      <w:bookmarkStart w:id="21" w:name="_Toc237202718"/>
      <w:r w:rsidRPr="00B71071">
        <w:rPr>
          <w:rFonts w:ascii="Arial" w:hAnsi="Arial" w:cs="Arial"/>
          <w:sz w:val="24"/>
          <w:szCs w:val="24"/>
        </w:rPr>
        <w:t>Enfoque de la política</w:t>
      </w:r>
      <w:bookmarkEnd w:id="21"/>
    </w:p>
    <w:p w14:paraId="627C57E4" w14:textId="77777777" w:rsidR="00B71071" w:rsidRPr="00B71071" w:rsidRDefault="00B71071" w:rsidP="00B71071">
      <w:pPr>
        <w:pStyle w:val="NormalWeb"/>
        <w:jc w:val="both"/>
        <w:rPr>
          <w:rFonts w:ascii="Arial" w:hAnsi="Arial" w:cs="Arial"/>
        </w:rPr>
      </w:pPr>
      <w:r w:rsidRPr="00B71071">
        <w:rPr>
          <w:rFonts w:ascii="Arial" w:hAnsi="Arial" w:cs="Arial"/>
        </w:rPr>
        <w:t>La Administración del Riesgo en Aguas del Huila S.A. E.S.P. se fundamentará en los siguientes enfoques:</w:t>
      </w:r>
    </w:p>
    <w:p w14:paraId="5744BEC3" w14:textId="77777777" w:rsidR="00B71071" w:rsidRPr="00B71071" w:rsidRDefault="00B71071" w:rsidP="00B71071">
      <w:pPr>
        <w:pStyle w:val="NormalWeb"/>
        <w:jc w:val="both"/>
        <w:rPr>
          <w:rFonts w:ascii="Arial" w:hAnsi="Arial" w:cs="Arial"/>
        </w:rPr>
      </w:pPr>
      <w:r w:rsidRPr="00B71071">
        <w:rPr>
          <w:rStyle w:val="Fuerte"/>
          <w:rFonts w:ascii="Arial" w:hAnsi="Arial" w:cs="Arial"/>
        </w:rPr>
        <w:t>Preventivo:</w:t>
      </w:r>
      <w:r w:rsidRPr="00B71071">
        <w:rPr>
          <w:rFonts w:ascii="Arial" w:hAnsi="Arial" w:cs="Arial"/>
        </w:rPr>
        <w:t xml:space="preserve"> orientado a anticipar la ocurrencia de situaciones que puedan afectar los objetivos institucionales.</w:t>
      </w:r>
    </w:p>
    <w:p w14:paraId="03571F20" w14:textId="77777777" w:rsidR="00B71071" w:rsidRPr="00B71071" w:rsidRDefault="00B71071" w:rsidP="00B71071">
      <w:pPr>
        <w:pStyle w:val="NormalWeb"/>
        <w:jc w:val="both"/>
        <w:rPr>
          <w:rFonts w:ascii="Arial" w:hAnsi="Arial" w:cs="Arial"/>
        </w:rPr>
      </w:pPr>
      <w:r w:rsidRPr="00B71071">
        <w:rPr>
          <w:rStyle w:val="Fuerte"/>
          <w:rFonts w:ascii="Arial" w:hAnsi="Arial" w:cs="Arial"/>
        </w:rPr>
        <w:t>Integral:</w:t>
      </w:r>
      <w:r w:rsidRPr="00B71071">
        <w:rPr>
          <w:rFonts w:ascii="Arial" w:hAnsi="Arial" w:cs="Arial"/>
        </w:rPr>
        <w:t xml:space="preserve"> comprende los diferentes procesos, niveles, áreas, proyectos, actividades y categorías de riesgo de la entidad.</w:t>
      </w:r>
    </w:p>
    <w:p w14:paraId="4051D1C3" w14:textId="77777777" w:rsidR="00B71071" w:rsidRPr="00B71071" w:rsidRDefault="00B71071" w:rsidP="00B71071">
      <w:pPr>
        <w:pStyle w:val="NormalWeb"/>
        <w:jc w:val="both"/>
        <w:rPr>
          <w:rFonts w:ascii="Arial" w:hAnsi="Arial" w:cs="Arial"/>
        </w:rPr>
      </w:pPr>
      <w:r w:rsidRPr="00B71071">
        <w:rPr>
          <w:rStyle w:val="Fuerte"/>
          <w:rFonts w:ascii="Arial" w:hAnsi="Arial" w:cs="Arial"/>
        </w:rPr>
        <w:t>Basado en objetivos:</w:t>
      </w:r>
      <w:r w:rsidRPr="00B71071">
        <w:rPr>
          <w:rFonts w:ascii="Arial" w:hAnsi="Arial" w:cs="Arial"/>
        </w:rPr>
        <w:t xml:space="preserve"> los riesgos deberán estar relacionados con aquello que la entidad o sus procesos pretenden alcanzar, evitando la identificación de riesgos aislados o desvinculados de los objetivos.</w:t>
      </w:r>
    </w:p>
    <w:p w14:paraId="1DE8F617" w14:textId="77777777" w:rsidR="00B71071" w:rsidRPr="00B71071" w:rsidRDefault="00B71071" w:rsidP="00B71071">
      <w:pPr>
        <w:pStyle w:val="NormalWeb"/>
        <w:jc w:val="both"/>
        <w:rPr>
          <w:rFonts w:ascii="Arial" w:hAnsi="Arial" w:cs="Arial"/>
        </w:rPr>
      </w:pPr>
      <w:r w:rsidRPr="00B71071">
        <w:rPr>
          <w:rStyle w:val="Fuerte"/>
          <w:rFonts w:ascii="Arial" w:hAnsi="Arial" w:cs="Arial"/>
        </w:rPr>
        <w:t>Basado en controles:</w:t>
      </w:r>
      <w:r w:rsidRPr="00B71071">
        <w:rPr>
          <w:rFonts w:ascii="Arial" w:hAnsi="Arial" w:cs="Arial"/>
        </w:rPr>
        <w:t xml:space="preserve"> la entidad fortalecerá controles preventivos y </w:t>
      </w:r>
      <w:proofErr w:type="spellStart"/>
      <w:r w:rsidRPr="00B71071">
        <w:rPr>
          <w:rFonts w:ascii="Arial" w:hAnsi="Arial" w:cs="Arial"/>
        </w:rPr>
        <w:t>detectivos</w:t>
      </w:r>
      <w:proofErr w:type="spellEnd"/>
      <w:r w:rsidRPr="00B71071">
        <w:rPr>
          <w:rFonts w:ascii="Arial" w:hAnsi="Arial" w:cs="Arial"/>
        </w:rPr>
        <w:t xml:space="preserve"> adecuados frente a los riesgos identificados y realizará seguimiento a su efectividad.</w:t>
      </w:r>
    </w:p>
    <w:p w14:paraId="0D359871" w14:textId="77777777" w:rsidR="00B71071" w:rsidRPr="00B71071" w:rsidRDefault="00B71071" w:rsidP="00B71071">
      <w:pPr>
        <w:pStyle w:val="NormalWeb"/>
        <w:jc w:val="both"/>
        <w:rPr>
          <w:rFonts w:ascii="Arial" w:hAnsi="Arial" w:cs="Arial"/>
        </w:rPr>
      </w:pPr>
      <w:r w:rsidRPr="00B71071">
        <w:rPr>
          <w:rStyle w:val="Fuerte"/>
          <w:rFonts w:ascii="Arial" w:hAnsi="Arial" w:cs="Arial"/>
        </w:rPr>
        <w:t>Continuo:</w:t>
      </w:r>
      <w:r w:rsidRPr="00B71071">
        <w:rPr>
          <w:rFonts w:ascii="Arial" w:hAnsi="Arial" w:cs="Arial"/>
        </w:rPr>
        <w:t xml:space="preserve"> la gestión del riesgo será objeto de revisión y actualización frente a cambios en el contexto, procesos, proyectos, normatividad, estructura, resultados de seguimiento, auditorías o materialización de riesgos.</w:t>
      </w:r>
    </w:p>
    <w:p w14:paraId="5C25D07C" w14:textId="77777777" w:rsidR="00B71071" w:rsidRPr="00B71071" w:rsidRDefault="00B71071" w:rsidP="00B71071">
      <w:pPr>
        <w:pStyle w:val="NormalWeb"/>
        <w:jc w:val="both"/>
        <w:rPr>
          <w:rFonts w:ascii="Arial" w:hAnsi="Arial" w:cs="Arial"/>
        </w:rPr>
      </w:pPr>
      <w:r w:rsidRPr="00B71071">
        <w:rPr>
          <w:rStyle w:val="Fuerte"/>
          <w:rFonts w:ascii="Arial" w:hAnsi="Arial" w:cs="Arial"/>
        </w:rPr>
        <w:lastRenderedPageBreak/>
        <w:t>Responsabilidad compartida:</w:t>
      </w:r>
      <w:r w:rsidRPr="00B71071">
        <w:rPr>
          <w:rFonts w:ascii="Arial" w:hAnsi="Arial" w:cs="Arial"/>
        </w:rPr>
        <w:t xml:space="preserve"> la administración del riesgo corresponde a los diferentes niveles de la organización de acuerdo con las funciones y responsabilidades asignadas, sin perjuicio del rol independiente que corresponda a Control Interno.</w:t>
      </w:r>
    </w:p>
    <w:p w14:paraId="31BC100C" w14:textId="77777777" w:rsidR="00B71071" w:rsidRPr="00B71071" w:rsidRDefault="00B71071" w:rsidP="00B71071">
      <w:pPr>
        <w:pStyle w:val="NormalWeb"/>
        <w:jc w:val="both"/>
        <w:rPr>
          <w:rFonts w:ascii="Arial" w:hAnsi="Arial" w:cs="Arial"/>
        </w:rPr>
      </w:pPr>
      <w:r w:rsidRPr="00B71071">
        <w:rPr>
          <w:rFonts w:ascii="Arial" w:hAnsi="Arial" w:cs="Arial"/>
        </w:rPr>
        <w:t xml:space="preserve">Este enfoque es consistente con la orientación de Función Pública, que concibe la gestión del riesgo como un esfuerzo conjunto de la Alta Dirección y los diferentes niveles de la organización y articula las responsabilidades mediante el esquema de líneas de defensa. </w:t>
      </w:r>
    </w:p>
    <w:p w14:paraId="16C05E86" w14:textId="77777777" w:rsidR="00B71071" w:rsidRPr="00B71071" w:rsidRDefault="00B71071" w:rsidP="00B71071">
      <w:pPr>
        <w:pStyle w:val="Ttulo3"/>
        <w:jc w:val="both"/>
        <w:rPr>
          <w:rFonts w:ascii="Arial" w:hAnsi="Arial" w:cs="Arial"/>
          <w:sz w:val="24"/>
          <w:szCs w:val="24"/>
        </w:rPr>
      </w:pPr>
      <w:bookmarkStart w:id="22" w:name="_Toc237202719"/>
      <w:r w:rsidRPr="00B71071">
        <w:rPr>
          <w:rFonts w:ascii="Arial" w:hAnsi="Arial" w:cs="Arial"/>
          <w:sz w:val="24"/>
          <w:szCs w:val="24"/>
        </w:rPr>
        <w:t>Compromisos institucionales</w:t>
      </w:r>
      <w:bookmarkEnd w:id="22"/>
    </w:p>
    <w:p w14:paraId="6CF6FD10" w14:textId="77777777" w:rsidR="00B71071" w:rsidRPr="00B71071" w:rsidRDefault="00B71071" w:rsidP="00B71071">
      <w:pPr>
        <w:pStyle w:val="NormalWeb"/>
        <w:jc w:val="both"/>
        <w:rPr>
          <w:rFonts w:ascii="Arial" w:hAnsi="Arial" w:cs="Arial"/>
        </w:rPr>
      </w:pPr>
      <w:r w:rsidRPr="00B71071">
        <w:rPr>
          <w:rFonts w:ascii="Arial" w:hAnsi="Arial" w:cs="Arial"/>
        </w:rPr>
        <w:t>Para la implementación de esta política, Aguas del Huila S.A. E.S.P. se compromete a:</w:t>
      </w:r>
    </w:p>
    <w:p w14:paraId="5A574C77"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Promover una cultura institucional de gestión y prevención del riesgo</w:t>
      </w:r>
      <w:r w:rsidRPr="00B71071">
        <w:rPr>
          <w:rFonts w:ascii="Arial" w:hAnsi="Arial" w:cs="Arial"/>
          <w:sz w:val="24"/>
          <w:szCs w:val="24"/>
        </w:rPr>
        <w:t xml:space="preserve">, fortaleciendo el autocontrol y la responsabilidad de quienes intervienen en los procesos. </w:t>
      </w:r>
    </w:p>
    <w:p w14:paraId="621D6298"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Identificar oportunamente los riesgos</w:t>
      </w:r>
      <w:r w:rsidRPr="00B71071">
        <w:rPr>
          <w:rFonts w:ascii="Arial" w:hAnsi="Arial" w:cs="Arial"/>
          <w:sz w:val="24"/>
          <w:szCs w:val="24"/>
        </w:rPr>
        <w:t xml:space="preserve"> asociados al cumplimiento de los objetivos institucionales y de los procesos. </w:t>
      </w:r>
    </w:p>
    <w:p w14:paraId="1C5C5A9B"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Valorar los riesgos</w:t>
      </w:r>
      <w:r w:rsidRPr="00B71071">
        <w:rPr>
          <w:rFonts w:ascii="Arial" w:hAnsi="Arial" w:cs="Arial"/>
          <w:sz w:val="24"/>
          <w:szCs w:val="24"/>
        </w:rPr>
        <w:t xml:space="preserve"> considerando su probabilidad, impacto, controles existentes y nivel de exposición. </w:t>
      </w:r>
    </w:p>
    <w:p w14:paraId="1E0CA9AD"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Establecer y fortalecer controles</w:t>
      </w:r>
      <w:r w:rsidRPr="00B71071">
        <w:rPr>
          <w:rFonts w:ascii="Arial" w:hAnsi="Arial" w:cs="Arial"/>
          <w:sz w:val="24"/>
          <w:szCs w:val="24"/>
        </w:rPr>
        <w:t xml:space="preserve"> que permitan prevenir la materialización de los riesgos y detectar oportunamente situaciones que puedan afectar los objetivos. </w:t>
      </w:r>
    </w:p>
    <w:p w14:paraId="66D6229E"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Definir acciones de tratamiento</w:t>
      </w:r>
      <w:r w:rsidRPr="00B71071">
        <w:rPr>
          <w:rFonts w:ascii="Arial" w:hAnsi="Arial" w:cs="Arial"/>
          <w:sz w:val="24"/>
          <w:szCs w:val="24"/>
        </w:rPr>
        <w:t xml:space="preserve"> para aquellos riesgos que superen los niveles de aceptación establecidos por la entidad. </w:t>
      </w:r>
    </w:p>
    <w:p w14:paraId="3FFB0042"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Realizar monitoreo y seguimiento periódico</w:t>
      </w:r>
      <w:r w:rsidRPr="00B71071">
        <w:rPr>
          <w:rFonts w:ascii="Arial" w:hAnsi="Arial" w:cs="Arial"/>
          <w:sz w:val="24"/>
          <w:szCs w:val="24"/>
        </w:rPr>
        <w:t xml:space="preserve"> a los riesgos, controles y acciones de tratamiento. </w:t>
      </w:r>
    </w:p>
    <w:p w14:paraId="1B45BD4B"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Actualizar los mapas y matrices de riesgos</w:t>
      </w:r>
      <w:r w:rsidRPr="00B71071">
        <w:rPr>
          <w:rFonts w:ascii="Arial" w:hAnsi="Arial" w:cs="Arial"/>
          <w:sz w:val="24"/>
          <w:szCs w:val="24"/>
        </w:rPr>
        <w:t xml:space="preserve"> cuando se presenten cambios significativos en el contexto interno o externo, procesos, objetivos, proyectos, normatividad o cuando se materialicen riesgos. </w:t>
      </w:r>
    </w:p>
    <w:p w14:paraId="5D7BAD80"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Gestionar de manera diferenciada los riesgos de corrupción, integridad y fiscales</w:t>
      </w:r>
      <w:r w:rsidRPr="00B71071">
        <w:rPr>
          <w:rFonts w:ascii="Arial" w:hAnsi="Arial" w:cs="Arial"/>
          <w:sz w:val="24"/>
          <w:szCs w:val="24"/>
        </w:rPr>
        <w:t xml:space="preserve">, de acuerdo con las disposiciones y metodologías que les sean aplicables. </w:t>
      </w:r>
    </w:p>
    <w:p w14:paraId="6CBBFDBC"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Fortalecer la información para la toma de decisiones</w:t>
      </w:r>
      <w:r w:rsidRPr="00B71071">
        <w:rPr>
          <w:rFonts w:ascii="Arial" w:hAnsi="Arial" w:cs="Arial"/>
          <w:sz w:val="24"/>
          <w:szCs w:val="24"/>
        </w:rPr>
        <w:t xml:space="preserve">, procurando que los responsables de la gestión cuenten con información oportuna, suficiente y confiable sobre la exposición al riesgo. </w:t>
      </w:r>
    </w:p>
    <w:p w14:paraId="03020744"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Garantizar la articulación entre la gestión del riesgo y el control interno</w:t>
      </w:r>
      <w:r w:rsidRPr="00B71071">
        <w:rPr>
          <w:rFonts w:ascii="Arial" w:hAnsi="Arial" w:cs="Arial"/>
          <w:sz w:val="24"/>
          <w:szCs w:val="24"/>
        </w:rPr>
        <w:t xml:space="preserve">, de manera que la administración del riesgo contribuya efectivamente al logro de los objetivos institucionales. </w:t>
      </w:r>
    </w:p>
    <w:p w14:paraId="7FDD79D1"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t>Promover la comunicación y divulgación</w:t>
      </w:r>
      <w:r w:rsidRPr="00B71071">
        <w:rPr>
          <w:rFonts w:ascii="Arial" w:hAnsi="Arial" w:cs="Arial"/>
          <w:sz w:val="24"/>
          <w:szCs w:val="24"/>
        </w:rPr>
        <w:t xml:space="preserve"> de los lineamientos de la política y de las responsabilidades relacionadas con su implementación. </w:t>
      </w:r>
    </w:p>
    <w:p w14:paraId="6E973705" w14:textId="77777777" w:rsidR="00B71071" w:rsidRPr="00B71071" w:rsidRDefault="00B71071" w:rsidP="005212EF">
      <w:pPr>
        <w:numPr>
          <w:ilvl w:val="0"/>
          <w:numId w:val="7"/>
        </w:numPr>
        <w:spacing w:before="100" w:beforeAutospacing="1" w:after="100" w:afterAutospacing="1" w:line="240" w:lineRule="auto"/>
        <w:jc w:val="both"/>
        <w:rPr>
          <w:rFonts w:ascii="Arial" w:hAnsi="Arial" w:cs="Arial"/>
          <w:sz w:val="24"/>
          <w:szCs w:val="24"/>
        </w:rPr>
      </w:pPr>
      <w:r w:rsidRPr="00B71071">
        <w:rPr>
          <w:rStyle w:val="Fuerte"/>
          <w:rFonts w:ascii="Arial" w:hAnsi="Arial" w:cs="Arial"/>
          <w:sz w:val="24"/>
          <w:szCs w:val="24"/>
        </w:rPr>
        <w:lastRenderedPageBreak/>
        <w:t>Fomentar el mejoramiento continuo</w:t>
      </w:r>
      <w:r w:rsidRPr="00B71071">
        <w:rPr>
          <w:rFonts w:ascii="Arial" w:hAnsi="Arial" w:cs="Arial"/>
          <w:sz w:val="24"/>
          <w:szCs w:val="24"/>
        </w:rPr>
        <w:t xml:space="preserve">, utilizando como insumo los resultados del seguimiento, monitoreo, auditorías, evaluaciones, planes de mejoramiento y materialización de riesgos. </w:t>
      </w:r>
    </w:p>
    <w:p w14:paraId="3A26A18B" w14:textId="77777777" w:rsidR="00B71071" w:rsidRPr="00B71071" w:rsidRDefault="00B71071" w:rsidP="00B71071">
      <w:pPr>
        <w:pStyle w:val="Ttulo3"/>
        <w:jc w:val="both"/>
        <w:rPr>
          <w:rFonts w:ascii="Arial" w:hAnsi="Arial" w:cs="Arial"/>
          <w:sz w:val="24"/>
          <w:szCs w:val="24"/>
        </w:rPr>
      </w:pPr>
      <w:bookmarkStart w:id="23" w:name="_Toc237202720"/>
      <w:r w:rsidRPr="00B71071">
        <w:rPr>
          <w:rFonts w:ascii="Arial" w:hAnsi="Arial" w:cs="Arial"/>
          <w:sz w:val="24"/>
          <w:szCs w:val="24"/>
        </w:rPr>
        <w:t>Responsabilidad frente a la política</w:t>
      </w:r>
      <w:bookmarkEnd w:id="23"/>
    </w:p>
    <w:p w14:paraId="77102C88" w14:textId="77777777" w:rsidR="00B71071" w:rsidRPr="00B71071" w:rsidRDefault="00B71071" w:rsidP="00B71071">
      <w:pPr>
        <w:pStyle w:val="NormalWeb"/>
        <w:jc w:val="both"/>
        <w:rPr>
          <w:rFonts w:ascii="Arial" w:hAnsi="Arial" w:cs="Arial"/>
        </w:rPr>
      </w:pPr>
      <w:r w:rsidRPr="00B71071">
        <w:rPr>
          <w:rFonts w:ascii="Arial" w:hAnsi="Arial" w:cs="Arial"/>
        </w:rPr>
        <w:t xml:space="preserve">La implementación de esta política </w:t>
      </w:r>
      <w:r w:rsidRPr="00B71071">
        <w:rPr>
          <w:rStyle w:val="Fuerte"/>
          <w:rFonts w:ascii="Arial" w:hAnsi="Arial" w:cs="Arial"/>
        </w:rPr>
        <w:t>no recaerá exclusivamente en la Oficina de Control Interno</w:t>
      </w:r>
      <w:r w:rsidRPr="00B71071">
        <w:rPr>
          <w:rFonts w:ascii="Arial" w:hAnsi="Arial" w:cs="Arial"/>
        </w:rPr>
        <w:t xml:space="preserve">. La gestión del riesgo debe ser asumida por los responsables de los procesos y demás actores de la organización, conforme a las responsabilidades que posteriormente serán desarrolladas en los numerales </w:t>
      </w:r>
      <w:r w:rsidRPr="00B71071">
        <w:rPr>
          <w:rStyle w:val="Fuerte"/>
          <w:rFonts w:ascii="Arial" w:hAnsi="Arial" w:cs="Arial"/>
        </w:rPr>
        <w:t>12. Roles y responsabilidades</w:t>
      </w:r>
      <w:r w:rsidRPr="00B71071">
        <w:rPr>
          <w:rFonts w:ascii="Arial" w:hAnsi="Arial" w:cs="Arial"/>
        </w:rPr>
        <w:t xml:space="preserve"> y </w:t>
      </w:r>
      <w:r w:rsidRPr="00B71071">
        <w:rPr>
          <w:rStyle w:val="Fuerte"/>
          <w:rFonts w:ascii="Arial" w:hAnsi="Arial" w:cs="Arial"/>
        </w:rPr>
        <w:t>13. Líneas de defensa</w:t>
      </w:r>
      <w:r w:rsidRPr="00B71071">
        <w:rPr>
          <w:rFonts w:ascii="Arial" w:hAnsi="Arial" w:cs="Arial"/>
        </w:rPr>
        <w:t>.</w:t>
      </w:r>
    </w:p>
    <w:p w14:paraId="428951D8" w14:textId="77777777" w:rsidR="00B71071" w:rsidRPr="00B71071" w:rsidRDefault="00B71071" w:rsidP="00B71071">
      <w:pPr>
        <w:pStyle w:val="NormalWeb"/>
        <w:jc w:val="both"/>
        <w:rPr>
          <w:rFonts w:ascii="Arial" w:hAnsi="Arial" w:cs="Arial"/>
        </w:rPr>
      </w:pPr>
      <w:r w:rsidRPr="00B71071">
        <w:rPr>
          <w:rFonts w:ascii="Arial" w:hAnsi="Arial" w:cs="Arial"/>
        </w:rPr>
        <w:t xml:space="preserve">La </w:t>
      </w:r>
      <w:r w:rsidRPr="00B71071">
        <w:rPr>
          <w:rStyle w:val="Fuerte"/>
          <w:rFonts w:ascii="Arial" w:hAnsi="Arial" w:cs="Arial"/>
        </w:rPr>
        <w:t>Oficina de Control Interno</w:t>
      </w:r>
      <w:r w:rsidRPr="00B71071">
        <w:rPr>
          <w:rFonts w:ascii="Arial" w:hAnsi="Arial" w:cs="Arial"/>
        </w:rPr>
        <w:t xml:space="preserve">, o quien haga sus veces, conservará su independencia y ejercerá las funciones de evaluación y seguimiento que le correspondan, proporcionando aseguramiento y recomendaciones sobre la efectividad de la gestión de riesgos y los controles, sin asumir responsabilidades propias de la administración o ejecución de los controles. Función Pública ha reiterado esta separación entre la gestión del riesgo y la evaluación independiente. </w:t>
      </w:r>
    </w:p>
    <w:p w14:paraId="2915AFCD" w14:textId="77777777" w:rsidR="00B71071" w:rsidRPr="00B71071" w:rsidRDefault="00B71071" w:rsidP="00B71071">
      <w:pPr>
        <w:pStyle w:val="Ttulo3"/>
        <w:jc w:val="both"/>
        <w:rPr>
          <w:rFonts w:ascii="Arial" w:hAnsi="Arial" w:cs="Arial"/>
          <w:sz w:val="24"/>
          <w:szCs w:val="24"/>
        </w:rPr>
      </w:pPr>
      <w:bookmarkStart w:id="24" w:name="_Toc237202721"/>
      <w:r w:rsidRPr="00B71071">
        <w:rPr>
          <w:rFonts w:ascii="Arial" w:hAnsi="Arial" w:cs="Arial"/>
          <w:sz w:val="24"/>
          <w:szCs w:val="24"/>
        </w:rPr>
        <w:t>Aplicación</w:t>
      </w:r>
      <w:bookmarkEnd w:id="24"/>
    </w:p>
    <w:p w14:paraId="40060744" w14:textId="77777777" w:rsidR="00B71071" w:rsidRPr="00B71071" w:rsidRDefault="00B71071" w:rsidP="00B71071">
      <w:pPr>
        <w:pStyle w:val="NormalWeb"/>
        <w:jc w:val="both"/>
        <w:rPr>
          <w:rFonts w:ascii="Arial" w:hAnsi="Arial" w:cs="Arial"/>
        </w:rPr>
      </w:pPr>
      <w:r w:rsidRPr="00B71071">
        <w:rPr>
          <w:rFonts w:ascii="Arial" w:hAnsi="Arial" w:cs="Arial"/>
        </w:rPr>
        <w:t xml:space="preserve">La presente Política será aplicable a los procesos, áreas, proyectos, actividades y operaciones de </w:t>
      </w:r>
      <w:r w:rsidRPr="00B71071">
        <w:rPr>
          <w:rStyle w:val="Fuerte"/>
          <w:rFonts w:ascii="Arial" w:hAnsi="Arial" w:cs="Arial"/>
        </w:rPr>
        <w:t>Aguas del Huila S.A. E.S.P.</w:t>
      </w:r>
      <w:r w:rsidRPr="00B71071">
        <w:rPr>
          <w:rFonts w:ascii="Arial" w:hAnsi="Arial" w:cs="Arial"/>
        </w:rPr>
        <w:t>, de acuerdo con su naturaleza jurídica, estructura organizacional, objeto social y responsabilidades institucionales.</w:t>
      </w:r>
    </w:p>
    <w:p w14:paraId="42519398" w14:textId="732E062C" w:rsidR="00B71071" w:rsidRPr="00B71071" w:rsidRDefault="00B71071" w:rsidP="00B71071">
      <w:pPr>
        <w:pStyle w:val="NormalWeb"/>
        <w:jc w:val="both"/>
        <w:rPr>
          <w:rFonts w:ascii="Arial" w:hAnsi="Arial" w:cs="Arial"/>
        </w:rPr>
      </w:pPr>
      <w:r w:rsidRPr="00B71071">
        <w:rPr>
          <w:rFonts w:ascii="Arial" w:hAnsi="Arial" w:cs="Arial"/>
        </w:rPr>
        <w:t xml:space="preserve">Su implementación </w:t>
      </w:r>
      <w:r w:rsidR="00234CE4">
        <w:rPr>
          <w:rFonts w:ascii="Arial" w:hAnsi="Arial" w:cs="Arial"/>
        </w:rPr>
        <w:t xml:space="preserve">se </w:t>
      </w:r>
      <w:r w:rsidR="00234CE4" w:rsidRPr="00B71071">
        <w:rPr>
          <w:rFonts w:ascii="Arial" w:hAnsi="Arial" w:cs="Arial"/>
        </w:rPr>
        <w:t>desarrollar</w:t>
      </w:r>
      <w:r w:rsidR="00234CE4">
        <w:rPr>
          <w:rFonts w:ascii="Arial" w:hAnsi="Arial" w:cs="Arial"/>
        </w:rPr>
        <w:t>á</w:t>
      </w:r>
      <w:r w:rsidRPr="00B71071">
        <w:rPr>
          <w:rFonts w:ascii="Arial" w:hAnsi="Arial" w:cs="Arial"/>
        </w:rPr>
        <w:t xml:space="preserve"> de manera articulada con la </w:t>
      </w:r>
      <w:r w:rsidRPr="00B71071">
        <w:rPr>
          <w:rStyle w:val="Fuerte"/>
          <w:rFonts w:ascii="Arial" w:hAnsi="Arial" w:cs="Arial"/>
        </w:rPr>
        <w:t>metodología para la gestión integral del riesgo</w:t>
      </w:r>
      <w:r w:rsidRPr="00B71071">
        <w:rPr>
          <w:rFonts w:ascii="Arial" w:hAnsi="Arial" w:cs="Arial"/>
        </w:rPr>
        <w:t xml:space="preserve"> establecida por la entidad, la cual será desarrollada posteriormente en el numeral </w:t>
      </w:r>
      <w:r w:rsidRPr="00B71071">
        <w:rPr>
          <w:rStyle w:val="Fuerte"/>
          <w:rFonts w:ascii="Arial" w:hAnsi="Arial" w:cs="Arial"/>
        </w:rPr>
        <w:t>10. Metodología para la Gestión Integral del Riesgo</w:t>
      </w:r>
      <w:r w:rsidRPr="00B71071">
        <w:rPr>
          <w:rFonts w:ascii="Arial" w:hAnsi="Arial" w:cs="Arial"/>
        </w:rPr>
        <w:t>.</w:t>
      </w:r>
    </w:p>
    <w:p w14:paraId="6D0A8B7C" w14:textId="66DF7E10" w:rsidR="00D72799" w:rsidRDefault="00D72799" w:rsidP="005212EF">
      <w:pPr>
        <w:pStyle w:val="Ttulo1"/>
        <w:numPr>
          <w:ilvl w:val="0"/>
          <w:numId w:val="1"/>
        </w:numPr>
        <w:rPr>
          <w:rStyle w:val="Fuerte"/>
        </w:rPr>
      </w:pPr>
      <w:bookmarkStart w:id="25" w:name="_Toc237202722"/>
      <w:r>
        <w:rPr>
          <w:rStyle w:val="Fuerte"/>
        </w:rPr>
        <w:t>PRINCIPIOS PARA LA GESTIÓN INTEGRAL DEL RIESGO</w:t>
      </w:r>
      <w:bookmarkEnd w:id="25"/>
    </w:p>
    <w:p w14:paraId="339466FC" w14:textId="77777777" w:rsidR="00234CE4" w:rsidRPr="00380B89" w:rsidRDefault="00234CE4" w:rsidP="00380B89">
      <w:pPr>
        <w:pStyle w:val="pdq2pgselectionanchorcontainer"/>
        <w:jc w:val="both"/>
        <w:rPr>
          <w:rFonts w:ascii="Arial" w:hAnsi="Arial" w:cs="Arial"/>
          <w:lang w:eastAsia="es-CO"/>
        </w:rPr>
      </w:pPr>
      <w:r w:rsidRPr="00380B89">
        <w:rPr>
          <w:rFonts w:ascii="Arial" w:hAnsi="Arial" w:cs="Arial"/>
        </w:rPr>
        <w:t xml:space="preserve">La gestión integral del riesgo en </w:t>
      </w:r>
      <w:r w:rsidRPr="00380B89">
        <w:rPr>
          <w:rStyle w:val="Fuerte"/>
          <w:rFonts w:ascii="Arial" w:hAnsi="Arial" w:cs="Arial"/>
        </w:rPr>
        <w:t>Aguas del Huila S.A. E.S.P.</w:t>
      </w:r>
      <w:r w:rsidRPr="00380B89">
        <w:rPr>
          <w:rFonts w:ascii="Arial" w:hAnsi="Arial" w:cs="Arial"/>
        </w:rPr>
        <w:t xml:space="preserve"> se desarrollará bajo principios que orienten la identificación, análisis, valoración, tratamiento, monitoreo y seguimiento de los riesgos, promoviendo una cultura institucional basada en la prevención, el autocontrol, la responsabilidad y la mejora continua.</w:t>
      </w:r>
    </w:p>
    <w:p w14:paraId="5F3F9608" w14:textId="77777777" w:rsidR="00234CE4" w:rsidRPr="00380B89" w:rsidRDefault="00234CE4" w:rsidP="00380B89">
      <w:pPr>
        <w:pStyle w:val="NormalWeb"/>
        <w:jc w:val="both"/>
        <w:rPr>
          <w:rFonts w:ascii="Arial" w:hAnsi="Arial" w:cs="Arial"/>
        </w:rPr>
      </w:pPr>
      <w:r w:rsidRPr="00380B89">
        <w:rPr>
          <w:rFonts w:ascii="Arial" w:hAnsi="Arial" w:cs="Arial"/>
        </w:rPr>
        <w:t>Estos principios deberán ser aplicados de manera transversal en los diferentes procesos, proyectos, actividades y niveles de la entidad, de acuerdo con su naturaleza jurídica, objeto social, contexto estratégico y marco normativo aplicable.</w:t>
      </w:r>
    </w:p>
    <w:p w14:paraId="256B8B7F" w14:textId="77777777" w:rsidR="00234CE4" w:rsidRPr="00380B89" w:rsidRDefault="00234CE4" w:rsidP="00380B89">
      <w:pPr>
        <w:pStyle w:val="Ttulo3"/>
        <w:jc w:val="both"/>
        <w:rPr>
          <w:rFonts w:ascii="Arial" w:hAnsi="Arial" w:cs="Arial"/>
          <w:sz w:val="24"/>
          <w:szCs w:val="24"/>
        </w:rPr>
      </w:pPr>
      <w:bookmarkStart w:id="26" w:name="_Toc237202723"/>
      <w:r w:rsidRPr="00380B89">
        <w:rPr>
          <w:rFonts w:ascii="Arial" w:hAnsi="Arial" w:cs="Arial"/>
          <w:sz w:val="24"/>
          <w:szCs w:val="24"/>
        </w:rPr>
        <w:lastRenderedPageBreak/>
        <w:t>8.1. Integración con la gestión institucional</w:t>
      </w:r>
      <w:bookmarkEnd w:id="26"/>
    </w:p>
    <w:p w14:paraId="29D351C4" w14:textId="77777777" w:rsidR="00234CE4" w:rsidRPr="00380B89" w:rsidRDefault="00234CE4" w:rsidP="00380B89">
      <w:pPr>
        <w:pStyle w:val="NormalWeb"/>
        <w:jc w:val="both"/>
        <w:rPr>
          <w:rFonts w:ascii="Arial" w:hAnsi="Arial" w:cs="Arial"/>
        </w:rPr>
      </w:pPr>
      <w:r w:rsidRPr="00380B89">
        <w:rPr>
          <w:rFonts w:ascii="Arial" w:hAnsi="Arial" w:cs="Arial"/>
        </w:rPr>
        <w:t xml:space="preserve">La administración del riesgo deberá estar articulada con el </w:t>
      </w:r>
      <w:r w:rsidRPr="00380B89">
        <w:rPr>
          <w:rStyle w:val="Fuerte"/>
          <w:rFonts w:ascii="Arial" w:hAnsi="Arial" w:cs="Arial"/>
        </w:rPr>
        <w:t>direccionamiento estratégico, la planeación, los objetivos institucionales, los procesos, proyectos y demás instrumentos de gestión</w:t>
      </w:r>
      <w:r w:rsidRPr="00380B89">
        <w:rPr>
          <w:rFonts w:ascii="Arial" w:hAnsi="Arial" w:cs="Arial"/>
        </w:rPr>
        <w:t xml:space="preserve"> de Aguas del Huila S.A. E.S.P., de manera que la gestión del riesgo contribuya efectivamente al cumplimiento de los propósitos institucionales.</w:t>
      </w:r>
    </w:p>
    <w:p w14:paraId="2AF4A2BF" w14:textId="77777777" w:rsidR="00234CE4" w:rsidRPr="00380B89" w:rsidRDefault="00234CE4" w:rsidP="00380B89">
      <w:pPr>
        <w:pStyle w:val="Ttulo3"/>
        <w:jc w:val="both"/>
        <w:rPr>
          <w:rFonts w:ascii="Arial" w:hAnsi="Arial" w:cs="Arial"/>
          <w:sz w:val="24"/>
          <w:szCs w:val="24"/>
        </w:rPr>
      </w:pPr>
      <w:bookmarkStart w:id="27" w:name="_Toc237202724"/>
      <w:r w:rsidRPr="00380B89">
        <w:rPr>
          <w:rFonts w:ascii="Arial" w:hAnsi="Arial" w:cs="Arial"/>
          <w:sz w:val="24"/>
          <w:szCs w:val="24"/>
        </w:rPr>
        <w:t>8.2. Enfoque preventivo</w:t>
      </w:r>
      <w:bookmarkEnd w:id="27"/>
    </w:p>
    <w:p w14:paraId="06144B5D" w14:textId="77777777" w:rsidR="00234CE4" w:rsidRPr="00380B89" w:rsidRDefault="00234CE4" w:rsidP="00380B89">
      <w:pPr>
        <w:pStyle w:val="NormalWeb"/>
        <w:jc w:val="both"/>
        <w:rPr>
          <w:rFonts w:ascii="Arial" w:hAnsi="Arial" w:cs="Arial"/>
        </w:rPr>
      </w:pPr>
      <w:r w:rsidRPr="00380B89">
        <w:rPr>
          <w:rFonts w:ascii="Arial" w:hAnsi="Arial" w:cs="Arial"/>
        </w:rPr>
        <w:t xml:space="preserve">La gestión del riesgo estará orientada principalmente a </w:t>
      </w:r>
      <w:r w:rsidRPr="00380B89">
        <w:rPr>
          <w:rStyle w:val="Fuerte"/>
          <w:rFonts w:ascii="Arial" w:hAnsi="Arial" w:cs="Arial"/>
        </w:rPr>
        <w:t>anticipar, prevenir y reducir la probabilidad de ocurrencia o el impacto de situaciones que puedan afectar los objetivos institucionales</w:t>
      </w:r>
      <w:r w:rsidRPr="00380B89">
        <w:rPr>
          <w:rFonts w:ascii="Arial" w:hAnsi="Arial" w:cs="Arial"/>
        </w:rPr>
        <w:t>, procurando actuar antes de que los riesgos se materialicen.</w:t>
      </w:r>
    </w:p>
    <w:p w14:paraId="539BD752" w14:textId="77777777" w:rsidR="00234CE4" w:rsidRPr="00380B89" w:rsidRDefault="00234CE4" w:rsidP="00380B89">
      <w:pPr>
        <w:pStyle w:val="Ttulo3"/>
        <w:jc w:val="both"/>
        <w:rPr>
          <w:rFonts w:ascii="Arial" w:hAnsi="Arial" w:cs="Arial"/>
          <w:sz w:val="24"/>
          <w:szCs w:val="24"/>
        </w:rPr>
      </w:pPr>
      <w:bookmarkStart w:id="28" w:name="_Toc237202725"/>
      <w:r w:rsidRPr="00380B89">
        <w:rPr>
          <w:rFonts w:ascii="Arial" w:hAnsi="Arial" w:cs="Arial"/>
          <w:sz w:val="24"/>
          <w:szCs w:val="24"/>
        </w:rPr>
        <w:t>8.3. Responsabilidad y apropiación</w:t>
      </w:r>
      <w:bookmarkEnd w:id="28"/>
    </w:p>
    <w:p w14:paraId="1CA048E5" w14:textId="77777777" w:rsidR="00234CE4" w:rsidRPr="00380B89" w:rsidRDefault="00234CE4" w:rsidP="00380B89">
      <w:pPr>
        <w:pStyle w:val="NormalWeb"/>
        <w:jc w:val="both"/>
        <w:rPr>
          <w:rFonts w:ascii="Arial" w:hAnsi="Arial" w:cs="Arial"/>
        </w:rPr>
      </w:pPr>
      <w:r w:rsidRPr="00380B89">
        <w:rPr>
          <w:rFonts w:ascii="Arial" w:hAnsi="Arial" w:cs="Arial"/>
        </w:rPr>
        <w:t xml:space="preserve">La administración del riesgo constituye una </w:t>
      </w:r>
      <w:r w:rsidRPr="00380B89">
        <w:rPr>
          <w:rStyle w:val="Fuerte"/>
          <w:rFonts w:ascii="Arial" w:hAnsi="Arial" w:cs="Arial"/>
        </w:rPr>
        <w:t>responsabilidad compartida</w:t>
      </w:r>
      <w:r w:rsidRPr="00380B89">
        <w:rPr>
          <w:rFonts w:ascii="Arial" w:hAnsi="Arial" w:cs="Arial"/>
        </w:rPr>
        <w:t xml:space="preserve"> entre los diferentes niveles de la entidad, de acuerdo con las funciones y competencias asignadas. Cada responsable deberá conocer, gestionar y mantener bajo control los riesgos asociados con las actividades a su cargo.</w:t>
      </w:r>
    </w:p>
    <w:p w14:paraId="4C194671" w14:textId="77777777" w:rsidR="00234CE4" w:rsidRPr="00380B89" w:rsidRDefault="00234CE4" w:rsidP="00380B89">
      <w:pPr>
        <w:pStyle w:val="Ttulo3"/>
        <w:jc w:val="both"/>
        <w:rPr>
          <w:rFonts w:ascii="Arial" w:hAnsi="Arial" w:cs="Arial"/>
          <w:sz w:val="24"/>
          <w:szCs w:val="24"/>
        </w:rPr>
      </w:pPr>
      <w:bookmarkStart w:id="29" w:name="_Toc237202726"/>
      <w:r w:rsidRPr="00380B89">
        <w:rPr>
          <w:rFonts w:ascii="Arial" w:hAnsi="Arial" w:cs="Arial"/>
          <w:sz w:val="24"/>
          <w:szCs w:val="24"/>
        </w:rPr>
        <w:t>8.4. Autocontrol</w:t>
      </w:r>
      <w:bookmarkEnd w:id="29"/>
    </w:p>
    <w:p w14:paraId="00B0414F" w14:textId="77777777" w:rsidR="00234CE4" w:rsidRPr="00380B89" w:rsidRDefault="00234CE4" w:rsidP="00380B89">
      <w:pPr>
        <w:pStyle w:val="NormalWeb"/>
        <w:jc w:val="both"/>
        <w:rPr>
          <w:rFonts w:ascii="Arial" w:hAnsi="Arial" w:cs="Arial"/>
        </w:rPr>
      </w:pPr>
      <w:r w:rsidRPr="00380B89">
        <w:rPr>
          <w:rFonts w:ascii="Arial" w:hAnsi="Arial" w:cs="Arial"/>
        </w:rPr>
        <w:t xml:space="preserve">Los servidores, trabajadores, contratistas y demás colaboradores, dentro del ámbito de sus responsabilidades, deberán desarrollar sus actividades aplicando mecanismos de </w:t>
      </w:r>
      <w:r w:rsidRPr="00380B89">
        <w:rPr>
          <w:rStyle w:val="Fuerte"/>
          <w:rFonts w:ascii="Arial" w:hAnsi="Arial" w:cs="Arial"/>
        </w:rPr>
        <w:t>autocontrol, prevención y verificación</w:t>
      </w:r>
      <w:r w:rsidRPr="00380B89">
        <w:rPr>
          <w:rFonts w:ascii="Arial" w:hAnsi="Arial" w:cs="Arial"/>
        </w:rPr>
        <w:t>, identificando oportunamente situaciones que puedan afectar el cumplimiento de los objetivos y reportándolas a las instancias correspondientes.</w:t>
      </w:r>
    </w:p>
    <w:p w14:paraId="04C62887" w14:textId="77777777" w:rsidR="00234CE4" w:rsidRPr="00380B89" w:rsidRDefault="00234CE4" w:rsidP="00380B89">
      <w:pPr>
        <w:pStyle w:val="Ttulo3"/>
        <w:jc w:val="both"/>
        <w:rPr>
          <w:rFonts w:ascii="Arial" w:hAnsi="Arial" w:cs="Arial"/>
          <w:sz w:val="24"/>
          <w:szCs w:val="24"/>
        </w:rPr>
      </w:pPr>
      <w:bookmarkStart w:id="30" w:name="_Toc237202727"/>
      <w:r w:rsidRPr="00380B89">
        <w:rPr>
          <w:rFonts w:ascii="Arial" w:hAnsi="Arial" w:cs="Arial"/>
          <w:sz w:val="24"/>
          <w:szCs w:val="24"/>
        </w:rPr>
        <w:t>8.5. Transparencia e integridad</w:t>
      </w:r>
      <w:bookmarkEnd w:id="30"/>
    </w:p>
    <w:p w14:paraId="410D78B1" w14:textId="77777777" w:rsidR="00234CE4" w:rsidRPr="00380B89" w:rsidRDefault="00234CE4" w:rsidP="00380B89">
      <w:pPr>
        <w:pStyle w:val="NormalWeb"/>
        <w:jc w:val="both"/>
        <w:rPr>
          <w:rFonts w:ascii="Arial" w:hAnsi="Arial" w:cs="Arial"/>
        </w:rPr>
      </w:pPr>
      <w:r w:rsidRPr="00380B89">
        <w:rPr>
          <w:rFonts w:ascii="Arial" w:hAnsi="Arial" w:cs="Arial"/>
        </w:rPr>
        <w:t xml:space="preserve">La gestión del riesgo deberá desarrollarse bajo criterios de </w:t>
      </w:r>
      <w:r w:rsidRPr="00380B89">
        <w:rPr>
          <w:rStyle w:val="Fuerte"/>
          <w:rFonts w:ascii="Arial" w:hAnsi="Arial" w:cs="Arial"/>
        </w:rPr>
        <w:t>transparencia, integridad, ética y responsabilidad</w:t>
      </w:r>
      <w:r w:rsidRPr="00380B89">
        <w:rPr>
          <w:rFonts w:ascii="Arial" w:hAnsi="Arial" w:cs="Arial"/>
        </w:rPr>
        <w:t>, promoviendo la identificación y tratamiento oportuno de situaciones que puedan favorecer prácticas contrarias a los principios institucionales o afectar la adecuada administración de los recursos.</w:t>
      </w:r>
    </w:p>
    <w:p w14:paraId="3CDC05BC" w14:textId="77777777" w:rsidR="00234CE4" w:rsidRPr="00380B89" w:rsidRDefault="00234CE4" w:rsidP="00380B89">
      <w:pPr>
        <w:pStyle w:val="Ttulo3"/>
        <w:jc w:val="both"/>
        <w:rPr>
          <w:rFonts w:ascii="Arial" w:hAnsi="Arial" w:cs="Arial"/>
          <w:sz w:val="24"/>
          <w:szCs w:val="24"/>
        </w:rPr>
      </w:pPr>
      <w:bookmarkStart w:id="31" w:name="_Toc237202728"/>
      <w:r w:rsidRPr="00380B89">
        <w:rPr>
          <w:rFonts w:ascii="Arial" w:hAnsi="Arial" w:cs="Arial"/>
          <w:sz w:val="24"/>
          <w:szCs w:val="24"/>
        </w:rPr>
        <w:t>8.6. Proporcionalidad</w:t>
      </w:r>
      <w:bookmarkEnd w:id="31"/>
    </w:p>
    <w:p w14:paraId="5FD4D94F" w14:textId="77777777" w:rsidR="00234CE4" w:rsidRPr="00380B89" w:rsidRDefault="00234CE4" w:rsidP="00380B89">
      <w:pPr>
        <w:pStyle w:val="NormalWeb"/>
        <w:jc w:val="both"/>
        <w:rPr>
          <w:rFonts w:ascii="Arial" w:hAnsi="Arial" w:cs="Arial"/>
        </w:rPr>
      </w:pPr>
      <w:r w:rsidRPr="00380B89">
        <w:rPr>
          <w:rFonts w:ascii="Arial" w:hAnsi="Arial" w:cs="Arial"/>
        </w:rPr>
        <w:t xml:space="preserve">Las medidas de control y tratamiento deberán guardar correspondencia con la </w:t>
      </w:r>
      <w:r w:rsidRPr="00380B89">
        <w:rPr>
          <w:rStyle w:val="Fuerte"/>
          <w:rFonts w:ascii="Arial" w:hAnsi="Arial" w:cs="Arial"/>
        </w:rPr>
        <w:t>naturaleza, nivel y características del riesgo</w:t>
      </w:r>
      <w:r w:rsidRPr="00380B89">
        <w:rPr>
          <w:rFonts w:ascii="Arial" w:hAnsi="Arial" w:cs="Arial"/>
        </w:rPr>
        <w:t>, evitando establecer controles desproporcionados frente al riesgo identificado y procurando un uso eficiente de los recursos institucionales.</w:t>
      </w:r>
    </w:p>
    <w:p w14:paraId="03A187A4" w14:textId="77777777" w:rsidR="00234CE4" w:rsidRPr="00380B89" w:rsidRDefault="00234CE4" w:rsidP="00380B89">
      <w:pPr>
        <w:pStyle w:val="Ttulo3"/>
        <w:jc w:val="both"/>
        <w:rPr>
          <w:rFonts w:ascii="Arial" w:hAnsi="Arial" w:cs="Arial"/>
          <w:sz w:val="24"/>
          <w:szCs w:val="24"/>
        </w:rPr>
      </w:pPr>
      <w:bookmarkStart w:id="32" w:name="_Toc237202729"/>
      <w:r w:rsidRPr="00380B89">
        <w:rPr>
          <w:rFonts w:ascii="Arial" w:hAnsi="Arial" w:cs="Arial"/>
          <w:sz w:val="24"/>
          <w:szCs w:val="24"/>
        </w:rPr>
        <w:lastRenderedPageBreak/>
        <w:t>8.7. Toma de decisiones basada en riesgos</w:t>
      </w:r>
      <w:bookmarkEnd w:id="32"/>
    </w:p>
    <w:p w14:paraId="66DD4D2E" w14:textId="77777777" w:rsidR="00234CE4" w:rsidRPr="00380B89" w:rsidRDefault="00234CE4" w:rsidP="00380B89">
      <w:pPr>
        <w:pStyle w:val="NormalWeb"/>
        <w:jc w:val="both"/>
        <w:rPr>
          <w:rFonts w:ascii="Arial" w:hAnsi="Arial" w:cs="Arial"/>
        </w:rPr>
      </w:pPr>
      <w:r w:rsidRPr="00380B89">
        <w:rPr>
          <w:rFonts w:ascii="Arial" w:hAnsi="Arial" w:cs="Arial"/>
        </w:rPr>
        <w:t xml:space="preserve">La información derivada de la identificación, valoración, monitoreo y seguimiento de los riesgos deberá constituir un </w:t>
      </w:r>
      <w:r w:rsidRPr="00380B89">
        <w:rPr>
          <w:rStyle w:val="Fuerte"/>
          <w:rFonts w:ascii="Arial" w:hAnsi="Arial" w:cs="Arial"/>
        </w:rPr>
        <w:t>insumo para la toma de decisiones</w:t>
      </w:r>
      <w:r w:rsidRPr="00380B89">
        <w:rPr>
          <w:rFonts w:ascii="Arial" w:hAnsi="Arial" w:cs="Arial"/>
        </w:rPr>
        <w:t>, la priorización de acciones y la asignación de recursos, especialmente frente a aquellos riesgos que puedan afectar de manera significativa el cumplimiento de los objetivos institucionales.</w:t>
      </w:r>
    </w:p>
    <w:p w14:paraId="52E6DD2A" w14:textId="77777777" w:rsidR="00234CE4" w:rsidRPr="00380B89" w:rsidRDefault="00234CE4" w:rsidP="00380B89">
      <w:pPr>
        <w:pStyle w:val="Ttulo3"/>
        <w:jc w:val="both"/>
        <w:rPr>
          <w:rFonts w:ascii="Arial" w:hAnsi="Arial" w:cs="Arial"/>
          <w:sz w:val="24"/>
          <w:szCs w:val="24"/>
        </w:rPr>
      </w:pPr>
      <w:bookmarkStart w:id="33" w:name="_Toc237202730"/>
      <w:r w:rsidRPr="00380B89">
        <w:rPr>
          <w:rFonts w:ascii="Arial" w:hAnsi="Arial" w:cs="Arial"/>
          <w:sz w:val="24"/>
          <w:szCs w:val="24"/>
        </w:rPr>
        <w:t>8.8. Gestión basada en evidencia</w:t>
      </w:r>
      <w:bookmarkEnd w:id="33"/>
    </w:p>
    <w:p w14:paraId="7DBF6CF8" w14:textId="77777777" w:rsidR="00234CE4" w:rsidRPr="00380B89" w:rsidRDefault="00234CE4" w:rsidP="00380B89">
      <w:pPr>
        <w:pStyle w:val="NormalWeb"/>
        <w:jc w:val="both"/>
        <w:rPr>
          <w:rFonts w:ascii="Arial" w:hAnsi="Arial" w:cs="Arial"/>
        </w:rPr>
      </w:pPr>
      <w:r w:rsidRPr="00380B89">
        <w:rPr>
          <w:rFonts w:ascii="Arial" w:hAnsi="Arial" w:cs="Arial"/>
        </w:rPr>
        <w:t xml:space="preserve">La identificación, valoración, tratamiento y seguimiento de los riesgos deberán sustentarse, en lo posible, en </w:t>
      </w:r>
      <w:r w:rsidRPr="00380B89">
        <w:rPr>
          <w:rStyle w:val="Fuerte"/>
          <w:rFonts w:ascii="Arial" w:hAnsi="Arial" w:cs="Arial"/>
        </w:rPr>
        <w:t>información verificable, objetiva y suficiente</w:t>
      </w:r>
      <w:r w:rsidRPr="00380B89">
        <w:rPr>
          <w:rFonts w:ascii="Arial" w:hAnsi="Arial" w:cs="Arial"/>
        </w:rPr>
        <w:t>, así como en resultados de indicadores, auditorías, evaluaciones, informes, materialización de riesgos y demás fuentes de información institucional.</w:t>
      </w:r>
    </w:p>
    <w:p w14:paraId="33C468B2" w14:textId="77777777" w:rsidR="00234CE4" w:rsidRPr="00380B89" w:rsidRDefault="00234CE4" w:rsidP="00380B89">
      <w:pPr>
        <w:pStyle w:val="Ttulo3"/>
        <w:jc w:val="both"/>
        <w:rPr>
          <w:rFonts w:ascii="Arial" w:hAnsi="Arial" w:cs="Arial"/>
          <w:sz w:val="24"/>
          <w:szCs w:val="24"/>
        </w:rPr>
      </w:pPr>
      <w:bookmarkStart w:id="34" w:name="_Toc237202731"/>
      <w:r w:rsidRPr="00380B89">
        <w:rPr>
          <w:rFonts w:ascii="Arial" w:hAnsi="Arial" w:cs="Arial"/>
          <w:sz w:val="24"/>
          <w:szCs w:val="24"/>
        </w:rPr>
        <w:t>8.9. Comunicación y participación</w:t>
      </w:r>
      <w:bookmarkEnd w:id="34"/>
    </w:p>
    <w:p w14:paraId="10F13F39" w14:textId="77777777" w:rsidR="00234CE4" w:rsidRPr="00380B89" w:rsidRDefault="00234CE4" w:rsidP="00380B89">
      <w:pPr>
        <w:pStyle w:val="NormalWeb"/>
        <w:jc w:val="both"/>
        <w:rPr>
          <w:rFonts w:ascii="Arial" w:hAnsi="Arial" w:cs="Arial"/>
        </w:rPr>
      </w:pPr>
      <w:r w:rsidRPr="00380B89">
        <w:rPr>
          <w:rFonts w:ascii="Arial" w:hAnsi="Arial" w:cs="Arial"/>
        </w:rPr>
        <w:t xml:space="preserve">La gestión del riesgo requiere de una comunicación </w:t>
      </w:r>
      <w:r w:rsidRPr="00380B89">
        <w:rPr>
          <w:rStyle w:val="Fuerte"/>
          <w:rFonts w:ascii="Arial" w:hAnsi="Arial" w:cs="Arial"/>
        </w:rPr>
        <w:t>oportuna, clara y efectiva</w:t>
      </w:r>
      <w:r w:rsidRPr="00380B89">
        <w:rPr>
          <w:rFonts w:ascii="Arial" w:hAnsi="Arial" w:cs="Arial"/>
        </w:rPr>
        <w:t xml:space="preserve"> entre los responsables de los procesos y las diferentes instancias que intervienen en su administración, seguimiento y evaluación. La información relacionada con los riesgos deberá ser comunicada a los niveles correspondientes para facilitar la toma de decisiones y la adopción de medidas oportunas.</w:t>
      </w:r>
    </w:p>
    <w:p w14:paraId="121316EC" w14:textId="77777777" w:rsidR="00234CE4" w:rsidRPr="00380B89" w:rsidRDefault="00234CE4" w:rsidP="00380B89">
      <w:pPr>
        <w:pStyle w:val="Ttulo3"/>
        <w:jc w:val="both"/>
        <w:rPr>
          <w:rFonts w:ascii="Arial" w:hAnsi="Arial" w:cs="Arial"/>
          <w:sz w:val="24"/>
          <w:szCs w:val="24"/>
        </w:rPr>
      </w:pPr>
      <w:bookmarkStart w:id="35" w:name="_Toc237202732"/>
      <w:r w:rsidRPr="00380B89">
        <w:rPr>
          <w:rFonts w:ascii="Arial" w:hAnsi="Arial" w:cs="Arial"/>
          <w:sz w:val="24"/>
          <w:szCs w:val="24"/>
        </w:rPr>
        <w:t>8.10. Mejora continua</w:t>
      </w:r>
      <w:bookmarkEnd w:id="35"/>
    </w:p>
    <w:p w14:paraId="01630B78" w14:textId="77777777" w:rsidR="00234CE4" w:rsidRPr="00380B89" w:rsidRDefault="00234CE4" w:rsidP="00380B89">
      <w:pPr>
        <w:pStyle w:val="NormalWeb"/>
        <w:jc w:val="both"/>
        <w:rPr>
          <w:rFonts w:ascii="Arial" w:hAnsi="Arial" w:cs="Arial"/>
        </w:rPr>
      </w:pPr>
      <w:r w:rsidRPr="00380B89">
        <w:rPr>
          <w:rFonts w:ascii="Arial" w:hAnsi="Arial" w:cs="Arial"/>
        </w:rPr>
        <w:t xml:space="preserve">La administración del riesgo será objeto de </w:t>
      </w:r>
      <w:r w:rsidRPr="00380B89">
        <w:rPr>
          <w:rStyle w:val="Fuerte"/>
          <w:rFonts w:ascii="Arial" w:hAnsi="Arial" w:cs="Arial"/>
        </w:rPr>
        <w:t>revisión, evaluación y actualización permanente</w:t>
      </w:r>
      <w:r w:rsidRPr="00380B89">
        <w:rPr>
          <w:rFonts w:ascii="Arial" w:hAnsi="Arial" w:cs="Arial"/>
        </w:rPr>
        <w:t>, teniendo en cuenta los cambios en el contexto institucional, la materialización de riesgos, los resultados de auditorías y seguimientos, las modificaciones normativas, los cambios en los procesos y las oportunidades de mejora identificadas.</w:t>
      </w:r>
    </w:p>
    <w:p w14:paraId="4FBBA2C1" w14:textId="77777777" w:rsidR="00234CE4" w:rsidRPr="00380B89" w:rsidRDefault="00234CE4" w:rsidP="00380B89">
      <w:pPr>
        <w:pStyle w:val="Ttulo3"/>
        <w:jc w:val="both"/>
        <w:rPr>
          <w:rFonts w:ascii="Arial" w:hAnsi="Arial" w:cs="Arial"/>
          <w:sz w:val="24"/>
          <w:szCs w:val="24"/>
        </w:rPr>
      </w:pPr>
      <w:bookmarkStart w:id="36" w:name="_Toc237202733"/>
      <w:r w:rsidRPr="00380B89">
        <w:rPr>
          <w:rFonts w:ascii="Arial" w:hAnsi="Arial" w:cs="Arial"/>
          <w:sz w:val="24"/>
          <w:szCs w:val="24"/>
        </w:rPr>
        <w:t>8.11. Independencia de la evaluación</w:t>
      </w:r>
      <w:bookmarkEnd w:id="36"/>
    </w:p>
    <w:p w14:paraId="6C5FADBD" w14:textId="77777777" w:rsidR="00234CE4" w:rsidRPr="00380B89" w:rsidRDefault="00234CE4" w:rsidP="00380B89">
      <w:pPr>
        <w:pStyle w:val="NormalWeb"/>
        <w:jc w:val="both"/>
        <w:rPr>
          <w:rFonts w:ascii="Arial" w:hAnsi="Arial" w:cs="Arial"/>
        </w:rPr>
      </w:pPr>
      <w:r w:rsidRPr="00380B89">
        <w:rPr>
          <w:rFonts w:ascii="Arial" w:hAnsi="Arial" w:cs="Arial"/>
        </w:rPr>
        <w:t xml:space="preserve">La gestión de los riesgos corresponde a los responsables de la administración y operación de los procesos. La </w:t>
      </w:r>
      <w:r w:rsidRPr="00380B89">
        <w:rPr>
          <w:rStyle w:val="Fuerte"/>
          <w:rFonts w:ascii="Arial" w:hAnsi="Arial" w:cs="Arial"/>
        </w:rPr>
        <w:t>Oficina de Control Interno</w:t>
      </w:r>
      <w:r w:rsidRPr="00380B89">
        <w:rPr>
          <w:rFonts w:ascii="Arial" w:hAnsi="Arial" w:cs="Arial"/>
        </w:rPr>
        <w:t>, o quien haga sus veces, ejercerá su función de evaluación independiente y objetiva, sin asumir responsabilidades relacionadas con la administración directa de los riesgos o la ejecución de los controles.</w:t>
      </w:r>
    </w:p>
    <w:p w14:paraId="2D9918FB" w14:textId="77777777" w:rsidR="00234CE4" w:rsidRPr="00380B89" w:rsidRDefault="00234CE4" w:rsidP="00380B89">
      <w:pPr>
        <w:pStyle w:val="Ttulo3"/>
        <w:jc w:val="both"/>
        <w:rPr>
          <w:rFonts w:ascii="Arial" w:hAnsi="Arial" w:cs="Arial"/>
          <w:sz w:val="24"/>
          <w:szCs w:val="24"/>
        </w:rPr>
      </w:pPr>
      <w:bookmarkStart w:id="37" w:name="_Toc237202734"/>
      <w:r w:rsidRPr="00380B89">
        <w:rPr>
          <w:rFonts w:ascii="Arial" w:hAnsi="Arial" w:cs="Arial"/>
          <w:sz w:val="24"/>
          <w:szCs w:val="24"/>
        </w:rPr>
        <w:t>8.12. Enfoque integral</w:t>
      </w:r>
      <w:bookmarkEnd w:id="37"/>
    </w:p>
    <w:p w14:paraId="65602F9F" w14:textId="77777777" w:rsidR="00234CE4" w:rsidRPr="00380B89" w:rsidRDefault="00234CE4" w:rsidP="00380B89">
      <w:pPr>
        <w:pStyle w:val="NormalWeb"/>
        <w:jc w:val="both"/>
        <w:rPr>
          <w:rFonts w:ascii="Arial" w:hAnsi="Arial" w:cs="Arial"/>
        </w:rPr>
      </w:pPr>
      <w:r w:rsidRPr="00380B89">
        <w:rPr>
          <w:rFonts w:ascii="Arial" w:hAnsi="Arial" w:cs="Arial"/>
        </w:rPr>
        <w:t xml:space="preserve">La administración del riesgo deberá considerar de manera articulada las diferentes </w:t>
      </w:r>
      <w:r w:rsidRPr="00380B89">
        <w:rPr>
          <w:rStyle w:val="Fuerte"/>
          <w:rFonts w:ascii="Arial" w:hAnsi="Arial" w:cs="Arial"/>
        </w:rPr>
        <w:t>categorías de riesgo</w:t>
      </w:r>
      <w:r w:rsidRPr="00380B89">
        <w:rPr>
          <w:rFonts w:ascii="Arial" w:hAnsi="Arial" w:cs="Arial"/>
        </w:rPr>
        <w:t xml:space="preserve"> que puedan afectar a Aguas del Huila S.A. E.S.P., teniendo </w:t>
      </w:r>
      <w:r w:rsidRPr="00380B89">
        <w:rPr>
          <w:rFonts w:ascii="Arial" w:hAnsi="Arial" w:cs="Arial"/>
        </w:rPr>
        <w:lastRenderedPageBreak/>
        <w:t>en cuenta su naturaleza jurídica, actividades, proyectos, procesos, recursos, partes interesadas y condiciones del entorno.</w:t>
      </w:r>
    </w:p>
    <w:p w14:paraId="4896026B" w14:textId="77777777" w:rsidR="00D72799" w:rsidRDefault="00D72799" w:rsidP="00D37BDE">
      <w:pPr>
        <w:pStyle w:val="Ttulo1"/>
      </w:pPr>
      <w:bookmarkStart w:id="38" w:name="_Toc237202735"/>
      <w:r>
        <w:rPr>
          <w:rStyle w:val="Fuerte"/>
        </w:rPr>
        <w:t>9. APETITO, TOLERANCIA, CAPACIDAD Y NIVELES DE ACEPTACIÓN DEL RIESGO</w:t>
      </w:r>
      <w:bookmarkEnd w:id="38"/>
    </w:p>
    <w:p w14:paraId="3E4B3D0B" w14:textId="77777777" w:rsidR="00380B89" w:rsidRPr="00380B89" w:rsidRDefault="00380B89" w:rsidP="00380B89">
      <w:pPr>
        <w:pStyle w:val="pdq2pgselectionanchorcontainer"/>
        <w:jc w:val="both"/>
        <w:rPr>
          <w:rFonts w:ascii="Arial" w:hAnsi="Arial" w:cs="Arial"/>
          <w:lang w:eastAsia="es-CO"/>
        </w:rPr>
      </w:pPr>
      <w:r w:rsidRPr="00380B89">
        <w:rPr>
          <w:rFonts w:ascii="Arial" w:hAnsi="Arial" w:cs="Arial"/>
        </w:rPr>
        <w:t>Aguas del Huila S.A. E.S.P. establecerá los criterios para determinar el nivel de exposición al riesgo que la entidad está dispuesta a asumir, el límite máximo que puede soportar y las condiciones bajo las cuales un riesgo podrá ser aceptado, teniendo en cuenta su naturaleza jurídica, objetivos estratégicos, capacidad institucional, disponibilidad de recursos y características de sus procesos, proyectos y operaciones.</w:t>
      </w:r>
    </w:p>
    <w:p w14:paraId="67719AE5" w14:textId="77777777" w:rsidR="00380B89" w:rsidRPr="00380B89" w:rsidRDefault="00380B89" w:rsidP="00380B89">
      <w:pPr>
        <w:pStyle w:val="NormalWeb"/>
        <w:jc w:val="both"/>
        <w:rPr>
          <w:rFonts w:ascii="Arial" w:hAnsi="Arial" w:cs="Arial"/>
        </w:rPr>
      </w:pPr>
      <w:r w:rsidRPr="00380B89">
        <w:rPr>
          <w:rFonts w:ascii="Arial" w:hAnsi="Arial" w:cs="Arial"/>
        </w:rPr>
        <w:t>La definición de estos parámetros permitirá orientar la toma de decisiones frente a los riesgos identificados y establecer medidas de tratamiento proporcionales a su nivel de exposición, contribuyendo a la protección de los recursos, la continuidad de las operaciones y el cumplimiento de los objetivos institucionales.</w:t>
      </w:r>
    </w:p>
    <w:p w14:paraId="0C504379" w14:textId="77777777" w:rsidR="00380B89" w:rsidRPr="00380B89" w:rsidRDefault="00380B89" w:rsidP="00380B89">
      <w:pPr>
        <w:pStyle w:val="Ttulo2"/>
        <w:jc w:val="both"/>
        <w:rPr>
          <w:rFonts w:cs="Arial"/>
          <w:szCs w:val="24"/>
        </w:rPr>
      </w:pPr>
      <w:bookmarkStart w:id="39" w:name="_Toc237202736"/>
      <w:r w:rsidRPr="00380B89">
        <w:rPr>
          <w:rFonts w:cs="Arial"/>
          <w:szCs w:val="24"/>
        </w:rPr>
        <w:t>9.1 Apetito del riesgo</w:t>
      </w:r>
      <w:bookmarkEnd w:id="39"/>
    </w:p>
    <w:p w14:paraId="7E392B3B" w14:textId="77777777" w:rsidR="00380B89" w:rsidRPr="00380B89" w:rsidRDefault="00380B89" w:rsidP="00380B89">
      <w:pPr>
        <w:pStyle w:val="NormalWeb"/>
        <w:jc w:val="both"/>
        <w:rPr>
          <w:rFonts w:ascii="Arial" w:hAnsi="Arial" w:cs="Arial"/>
        </w:rPr>
      </w:pPr>
      <w:r w:rsidRPr="00380B89">
        <w:rPr>
          <w:rFonts w:ascii="Arial" w:hAnsi="Arial" w:cs="Arial"/>
        </w:rPr>
        <w:t xml:space="preserve">El </w:t>
      </w:r>
      <w:r w:rsidRPr="00380B89">
        <w:rPr>
          <w:rStyle w:val="Fuerte"/>
          <w:rFonts w:ascii="Arial" w:hAnsi="Arial" w:cs="Arial"/>
        </w:rPr>
        <w:t>apetito de riesgo</w:t>
      </w:r>
      <w:r w:rsidRPr="00380B89">
        <w:rPr>
          <w:rFonts w:ascii="Arial" w:hAnsi="Arial" w:cs="Arial"/>
        </w:rPr>
        <w:t xml:space="preserve"> corresponde al nivel y tipo de riesgo que </w:t>
      </w:r>
      <w:r w:rsidRPr="00380B89">
        <w:rPr>
          <w:rStyle w:val="Fuerte"/>
          <w:rFonts w:ascii="Arial" w:hAnsi="Arial" w:cs="Arial"/>
        </w:rPr>
        <w:t>Aguas del Huila S.A. E.S.P. está dispuesta a asumir de manera consciente y razonada en la búsqueda y cumplimiento de sus objetivos institucionales</w:t>
      </w:r>
      <w:r w:rsidRPr="00380B89">
        <w:rPr>
          <w:rFonts w:ascii="Arial" w:hAnsi="Arial" w:cs="Arial"/>
        </w:rPr>
        <w:t>, considerando los beneficios esperados, las condiciones del entorno y su capacidad de gestión.</w:t>
      </w:r>
    </w:p>
    <w:p w14:paraId="723C7210" w14:textId="77777777" w:rsidR="00380B89" w:rsidRPr="00380B89" w:rsidRDefault="00380B89" w:rsidP="00380B89">
      <w:pPr>
        <w:pStyle w:val="NormalWeb"/>
        <w:jc w:val="both"/>
        <w:rPr>
          <w:rFonts w:ascii="Arial" w:hAnsi="Arial" w:cs="Arial"/>
        </w:rPr>
      </w:pPr>
      <w:r w:rsidRPr="00380B89">
        <w:rPr>
          <w:rFonts w:ascii="Arial" w:hAnsi="Arial" w:cs="Arial"/>
        </w:rPr>
        <w:t>El apetito de riesgo deberá ser definido por la instancia competente de la entidad y deberá guardar relación con el direccionamiento estratégico, los objetivos institucionales, la naturaleza de las actividades desarrolladas y la capacidad de gestión y control.</w:t>
      </w:r>
    </w:p>
    <w:p w14:paraId="13F0C4EE" w14:textId="77777777" w:rsidR="00380B89" w:rsidRPr="00380B89" w:rsidRDefault="00380B89" w:rsidP="00380B89">
      <w:pPr>
        <w:pStyle w:val="NormalWeb"/>
        <w:jc w:val="both"/>
        <w:rPr>
          <w:rFonts w:ascii="Arial" w:hAnsi="Arial" w:cs="Arial"/>
        </w:rPr>
      </w:pPr>
      <w:r w:rsidRPr="00380B89">
        <w:rPr>
          <w:rFonts w:ascii="Arial" w:hAnsi="Arial" w:cs="Arial"/>
        </w:rPr>
        <w:t xml:space="preserve">En términos generales, Aguas del Huila S.A. E.S.P. podrá asumir riesgos </w:t>
      </w:r>
      <w:r w:rsidRPr="00380B89">
        <w:rPr>
          <w:rStyle w:val="Fuerte"/>
          <w:rFonts w:ascii="Arial" w:hAnsi="Arial" w:cs="Arial"/>
        </w:rPr>
        <w:t>bajos y moderados</w:t>
      </w:r>
      <w:r w:rsidRPr="00380B89">
        <w:rPr>
          <w:rFonts w:ascii="Arial" w:hAnsi="Arial" w:cs="Arial"/>
        </w:rPr>
        <w:t>, siempre que se encuentren dentro de los límites establecidos y cuenten con controles adecuados.</w:t>
      </w:r>
    </w:p>
    <w:p w14:paraId="16BF8E58" w14:textId="77777777" w:rsidR="00380B89" w:rsidRPr="00380B89" w:rsidRDefault="00380B89" w:rsidP="00380B89">
      <w:pPr>
        <w:pStyle w:val="NormalWeb"/>
        <w:jc w:val="both"/>
        <w:rPr>
          <w:rFonts w:ascii="Arial" w:hAnsi="Arial" w:cs="Arial"/>
        </w:rPr>
      </w:pPr>
      <w:r w:rsidRPr="00380B89">
        <w:rPr>
          <w:rFonts w:ascii="Arial" w:hAnsi="Arial" w:cs="Arial"/>
        </w:rPr>
        <w:t>Los riesgos que puedan comprometer de manera significativa la continuidad de las operaciones, los recursos, el cumplimiento de obligaciones legales o contractuales, la integridad institucional, la seguridad de la información o la confianza de las partes interesadas deberán ser objeto de tratamiento y seguimiento prioritario.</w:t>
      </w:r>
    </w:p>
    <w:p w14:paraId="4DC47C11" w14:textId="77777777" w:rsidR="00380B89" w:rsidRPr="00380B89" w:rsidRDefault="00380B89" w:rsidP="00380B89">
      <w:pPr>
        <w:pStyle w:val="NormalWeb"/>
        <w:jc w:val="both"/>
        <w:rPr>
          <w:rFonts w:ascii="Arial" w:hAnsi="Arial" w:cs="Arial"/>
        </w:rPr>
      </w:pPr>
      <w:r w:rsidRPr="00380B89">
        <w:rPr>
          <w:rStyle w:val="Fuerte"/>
          <w:rFonts w:ascii="Arial" w:hAnsi="Arial" w:cs="Arial"/>
        </w:rPr>
        <w:t>No se considerará aceptable asumir deliberadamente riesgos relacionados con actos de corrupción, fraude, conductas contrarias a la integridad o incumplimientos legales.</w:t>
      </w:r>
    </w:p>
    <w:p w14:paraId="05D87790" w14:textId="77777777" w:rsidR="00380B89" w:rsidRPr="00380B89" w:rsidRDefault="00380B89" w:rsidP="00380B89">
      <w:pPr>
        <w:pStyle w:val="Ttulo2"/>
        <w:jc w:val="both"/>
        <w:rPr>
          <w:rFonts w:cs="Arial"/>
          <w:szCs w:val="24"/>
        </w:rPr>
      </w:pPr>
      <w:bookmarkStart w:id="40" w:name="_Toc237202737"/>
      <w:r w:rsidRPr="00380B89">
        <w:rPr>
          <w:rFonts w:cs="Arial"/>
          <w:szCs w:val="24"/>
        </w:rPr>
        <w:lastRenderedPageBreak/>
        <w:t>9.2 Tolerancia al riesgo</w:t>
      </w:r>
      <w:bookmarkEnd w:id="40"/>
    </w:p>
    <w:p w14:paraId="5C6F8B8E" w14:textId="77777777" w:rsidR="00380B89" w:rsidRPr="00380B89" w:rsidRDefault="00380B89" w:rsidP="00380B89">
      <w:pPr>
        <w:pStyle w:val="NormalWeb"/>
        <w:jc w:val="both"/>
        <w:rPr>
          <w:rFonts w:ascii="Arial" w:hAnsi="Arial" w:cs="Arial"/>
        </w:rPr>
      </w:pPr>
      <w:r w:rsidRPr="00380B89">
        <w:rPr>
          <w:rFonts w:ascii="Arial" w:hAnsi="Arial" w:cs="Arial"/>
        </w:rPr>
        <w:t xml:space="preserve">La </w:t>
      </w:r>
      <w:r w:rsidRPr="00380B89">
        <w:rPr>
          <w:rStyle w:val="Fuerte"/>
          <w:rFonts w:ascii="Arial" w:hAnsi="Arial" w:cs="Arial"/>
        </w:rPr>
        <w:t>tolerancia al riesgo</w:t>
      </w:r>
      <w:r w:rsidRPr="00380B89">
        <w:rPr>
          <w:rFonts w:ascii="Arial" w:hAnsi="Arial" w:cs="Arial"/>
        </w:rPr>
        <w:t xml:space="preserve"> corresponde al nivel máximo de variación o desviación respecto del apetito de riesgo que Aguas del Huila S.A. E.S.P. está dispuesta a aceptar antes de requerir la adopción de medidas adicionales de tratamiento, control o mitigación.</w:t>
      </w:r>
    </w:p>
    <w:p w14:paraId="3E49A1ED" w14:textId="77777777" w:rsidR="00380B89" w:rsidRPr="00380B89" w:rsidRDefault="00380B89" w:rsidP="00380B89">
      <w:pPr>
        <w:pStyle w:val="NormalWeb"/>
        <w:jc w:val="both"/>
        <w:rPr>
          <w:rFonts w:ascii="Arial" w:hAnsi="Arial" w:cs="Arial"/>
        </w:rPr>
      </w:pPr>
      <w:r w:rsidRPr="00380B89">
        <w:rPr>
          <w:rFonts w:ascii="Arial" w:hAnsi="Arial" w:cs="Arial"/>
        </w:rPr>
        <w:t>La tolerancia permitirá establecer límites claros para determinar cuándo un riesgo se encuentra dentro de parámetros manejables y cuándo requiere intervención prioritaria por parte de los responsables del proceso o de las instancias correspondientes.</w:t>
      </w:r>
    </w:p>
    <w:p w14:paraId="29D5C4AF" w14:textId="77777777" w:rsidR="00380B89" w:rsidRPr="00380B89" w:rsidRDefault="00380B89" w:rsidP="00380B89">
      <w:pPr>
        <w:pStyle w:val="NormalWeb"/>
        <w:jc w:val="both"/>
        <w:rPr>
          <w:rFonts w:ascii="Arial" w:hAnsi="Arial" w:cs="Arial"/>
        </w:rPr>
      </w:pPr>
      <w:r w:rsidRPr="00380B89">
        <w:rPr>
          <w:rFonts w:ascii="Arial" w:hAnsi="Arial" w:cs="Arial"/>
        </w:rPr>
        <w:t>La tolerancia deberá establecerse considerando, entre otros:</w:t>
      </w:r>
    </w:p>
    <w:p w14:paraId="08E74146"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La naturaleza y características del riesgo. </w:t>
      </w:r>
    </w:p>
    <w:p w14:paraId="2ABFC9C9"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El nivel de exposición. </w:t>
      </w:r>
    </w:p>
    <w:p w14:paraId="1AACF612"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El impacto potencial sobre los objetivos institucionales. </w:t>
      </w:r>
    </w:p>
    <w:p w14:paraId="7868C00A"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La capacidad financiera, técnica, operativa y administrativa de la entidad. </w:t>
      </w:r>
    </w:p>
    <w:p w14:paraId="659C45FA"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La efectividad de los controles existentes. </w:t>
      </w:r>
    </w:p>
    <w:p w14:paraId="37357BE3"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Las obligaciones legales, regulatorias y contractuales. </w:t>
      </w:r>
    </w:p>
    <w:p w14:paraId="19DE74CE"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Las consecuencias sobre las partes interesadas y grupos de valor. </w:t>
      </w:r>
    </w:p>
    <w:p w14:paraId="0633C54D" w14:textId="77777777" w:rsidR="00380B89" w:rsidRPr="00380B89" w:rsidRDefault="00380B89" w:rsidP="005212EF">
      <w:pPr>
        <w:numPr>
          <w:ilvl w:val="0"/>
          <w:numId w:val="15"/>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El impacto sobre la continuidad de las operaciones y los proyectos. </w:t>
      </w:r>
    </w:p>
    <w:p w14:paraId="0B24D2DF" w14:textId="77777777" w:rsidR="00380B89" w:rsidRPr="00380B89" w:rsidRDefault="00380B89" w:rsidP="00380B89">
      <w:pPr>
        <w:pStyle w:val="NormalWeb"/>
        <w:jc w:val="both"/>
        <w:rPr>
          <w:rFonts w:ascii="Arial" w:hAnsi="Arial" w:cs="Arial"/>
        </w:rPr>
      </w:pPr>
      <w:r w:rsidRPr="00380B89">
        <w:rPr>
          <w:rFonts w:ascii="Arial" w:hAnsi="Arial" w:cs="Arial"/>
        </w:rPr>
        <w:t xml:space="preserve">Cuando un riesgo supere el nivel de tolerancia definido, deberá generarse una </w:t>
      </w:r>
      <w:r w:rsidRPr="00380B89">
        <w:rPr>
          <w:rStyle w:val="Fuerte"/>
          <w:rFonts w:ascii="Arial" w:hAnsi="Arial" w:cs="Arial"/>
        </w:rPr>
        <w:t>acción de tratamiento y seguimiento</w:t>
      </w:r>
      <w:r w:rsidRPr="00380B89">
        <w:rPr>
          <w:rFonts w:ascii="Arial" w:hAnsi="Arial" w:cs="Arial"/>
        </w:rPr>
        <w:t>, de acuerdo con la metodología institucional.</w:t>
      </w:r>
    </w:p>
    <w:p w14:paraId="1EBA7BD2" w14:textId="77777777" w:rsidR="00380B89" w:rsidRPr="00380B89" w:rsidRDefault="00380B89" w:rsidP="00380B89">
      <w:pPr>
        <w:pStyle w:val="Ttulo2"/>
        <w:jc w:val="both"/>
        <w:rPr>
          <w:rFonts w:cs="Arial"/>
          <w:szCs w:val="24"/>
        </w:rPr>
      </w:pPr>
      <w:bookmarkStart w:id="41" w:name="_Toc237202738"/>
      <w:r w:rsidRPr="00380B89">
        <w:rPr>
          <w:rFonts w:cs="Arial"/>
          <w:szCs w:val="24"/>
        </w:rPr>
        <w:t>9.3 Capacidad del riesgo</w:t>
      </w:r>
      <w:bookmarkEnd w:id="41"/>
    </w:p>
    <w:p w14:paraId="732CF3B7" w14:textId="77777777" w:rsidR="00380B89" w:rsidRPr="00380B89" w:rsidRDefault="00380B89" w:rsidP="00380B89">
      <w:pPr>
        <w:pStyle w:val="NormalWeb"/>
        <w:jc w:val="both"/>
        <w:rPr>
          <w:rFonts w:ascii="Arial" w:hAnsi="Arial" w:cs="Arial"/>
        </w:rPr>
      </w:pPr>
      <w:r w:rsidRPr="00380B89">
        <w:rPr>
          <w:rFonts w:ascii="Arial" w:hAnsi="Arial" w:cs="Arial"/>
        </w:rPr>
        <w:t xml:space="preserve">La </w:t>
      </w:r>
      <w:r w:rsidRPr="00380B89">
        <w:rPr>
          <w:rStyle w:val="Fuerte"/>
          <w:rFonts w:ascii="Arial" w:hAnsi="Arial" w:cs="Arial"/>
        </w:rPr>
        <w:t>capacidad de riesgo</w:t>
      </w:r>
      <w:r w:rsidRPr="00380B89">
        <w:rPr>
          <w:rFonts w:ascii="Arial" w:hAnsi="Arial" w:cs="Arial"/>
        </w:rPr>
        <w:t xml:space="preserve"> corresponde al nivel máximo de riesgo que </w:t>
      </w:r>
      <w:r w:rsidRPr="00380B89">
        <w:rPr>
          <w:rStyle w:val="Fuerte"/>
          <w:rFonts w:ascii="Arial" w:hAnsi="Arial" w:cs="Arial"/>
        </w:rPr>
        <w:t>Aguas del Huila S.A. E.S.P. puede soportar</w:t>
      </w:r>
      <w:r w:rsidRPr="00380B89">
        <w:rPr>
          <w:rFonts w:ascii="Arial" w:hAnsi="Arial" w:cs="Arial"/>
        </w:rPr>
        <w:t>, considerando sus recursos disponibles, capacidad financiera, técnica, operativa, administrativa y jurídica, así como las consecuencias que podría afrontar sin comprometer gravemente su sostenibilidad, continuidad de las operaciones o cumplimiento de sus objetivos.</w:t>
      </w:r>
    </w:p>
    <w:p w14:paraId="1E8E97D0" w14:textId="77777777" w:rsidR="00380B89" w:rsidRPr="00380B89" w:rsidRDefault="00380B89" w:rsidP="00380B89">
      <w:pPr>
        <w:pStyle w:val="NormalWeb"/>
        <w:jc w:val="both"/>
        <w:rPr>
          <w:rFonts w:ascii="Arial" w:hAnsi="Arial" w:cs="Arial"/>
        </w:rPr>
      </w:pPr>
      <w:r w:rsidRPr="00380B89">
        <w:rPr>
          <w:rFonts w:ascii="Arial" w:hAnsi="Arial" w:cs="Arial"/>
        </w:rPr>
        <w:t xml:space="preserve">La capacidad constituye el </w:t>
      </w:r>
      <w:r w:rsidRPr="00380B89">
        <w:rPr>
          <w:rStyle w:val="Fuerte"/>
          <w:rFonts w:ascii="Arial" w:hAnsi="Arial" w:cs="Arial"/>
        </w:rPr>
        <w:t>límite superior de exposición al riesgo</w:t>
      </w:r>
      <w:r w:rsidRPr="00380B89">
        <w:rPr>
          <w:rFonts w:ascii="Arial" w:hAnsi="Arial" w:cs="Arial"/>
        </w:rPr>
        <w:t xml:space="preserve"> y deberá ser considerada al establecer el apetito, la tolerancia y los niveles de aceptación.</w:t>
      </w:r>
    </w:p>
    <w:p w14:paraId="5F62C26E" w14:textId="77777777" w:rsidR="00380B89" w:rsidRPr="00380B89" w:rsidRDefault="00380B89" w:rsidP="00380B89">
      <w:pPr>
        <w:pStyle w:val="NormalWeb"/>
        <w:jc w:val="both"/>
        <w:rPr>
          <w:rFonts w:ascii="Arial" w:hAnsi="Arial" w:cs="Arial"/>
        </w:rPr>
      </w:pPr>
      <w:r w:rsidRPr="00380B89">
        <w:rPr>
          <w:rFonts w:ascii="Arial" w:hAnsi="Arial" w:cs="Arial"/>
        </w:rPr>
        <w:t>Para determinarla se tendrán en cuenta, entre otros:</w:t>
      </w:r>
    </w:p>
    <w:p w14:paraId="6AC9D4D1"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Capacidad financiera y disponibilidad de recursos. </w:t>
      </w:r>
    </w:p>
    <w:p w14:paraId="5BF6547A"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Capacidad técnica y operativa. </w:t>
      </w:r>
    </w:p>
    <w:p w14:paraId="1413C495"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Capacidad administrativa y de respuesta. </w:t>
      </w:r>
    </w:p>
    <w:p w14:paraId="5569500F"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Capacidad contractual y jurídica. </w:t>
      </w:r>
    </w:p>
    <w:p w14:paraId="443137AD"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Capacidad tecnológica. </w:t>
      </w:r>
    </w:p>
    <w:p w14:paraId="2F31B4BA"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lastRenderedPageBreak/>
        <w:t xml:space="preserve">Capacidad para garantizar la continuidad de las operaciones. </w:t>
      </w:r>
    </w:p>
    <w:p w14:paraId="20EF04FC"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Obligaciones legales y regulatorias. </w:t>
      </w:r>
    </w:p>
    <w:p w14:paraId="0C9F00FB"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Compromisos institucionales y contractuales. </w:t>
      </w:r>
    </w:p>
    <w:p w14:paraId="4AF550F5"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Posibles impactos sobre los recursos y patrimonio de la entidad. </w:t>
      </w:r>
    </w:p>
    <w:p w14:paraId="402FB48D" w14:textId="77777777" w:rsidR="00380B89" w:rsidRPr="00380B89" w:rsidRDefault="00380B89" w:rsidP="005212EF">
      <w:pPr>
        <w:numPr>
          <w:ilvl w:val="0"/>
          <w:numId w:val="16"/>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Capacidad de respuesta ante la materialización de riesgos. </w:t>
      </w:r>
    </w:p>
    <w:p w14:paraId="012E4E22" w14:textId="77777777" w:rsidR="00380B89" w:rsidRPr="00380B89" w:rsidRDefault="00380B89" w:rsidP="00380B89">
      <w:pPr>
        <w:pStyle w:val="NormalWeb"/>
        <w:jc w:val="both"/>
        <w:rPr>
          <w:rFonts w:ascii="Arial" w:hAnsi="Arial" w:cs="Arial"/>
        </w:rPr>
      </w:pPr>
      <w:r w:rsidRPr="00380B89">
        <w:rPr>
          <w:rStyle w:val="Fuerte"/>
          <w:rFonts w:ascii="Arial" w:hAnsi="Arial" w:cs="Arial"/>
        </w:rPr>
        <w:t>Los riesgos que superen la capacidad de la entidad no podrán considerarse aceptables</w:t>
      </w:r>
      <w:r w:rsidRPr="00380B89">
        <w:rPr>
          <w:rFonts w:ascii="Arial" w:hAnsi="Arial" w:cs="Arial"/>
        </w:rPr>
        <w:t xml:space="preserve"> y deberán ser objeto de intervención prioritaria, con acciones orientadas a reducir su exposición hasta niveles que puedan ser gestionados.</w:t>
      </w:r>
    </w:p>
    <w:p w14:paraId="687817B6" w14:textId="77777777" w:rsidR="00380B89" w:rsidRPr="00380B89" w:rsidRDefault="00380B89" w:rsidP="00380B89">
      <w:pPr>
        <w:pStyle w:val="Ttulo2"/>
        <w:jc w:val="both"/>
        <w:rPr>
          <w:rFonts w:cs="Arial"/>
          <w:szCs w:val="24"/>
        </w:rPr>
      </w:pPr>
      <w:bookmarkStart w:id="42" w:name="_Toc237202739"/>
      <w:r w:rsidRPr="00380B89">
        <w:rPr>
          <w:rFonts w:cs="Arial"/>
          <w:szCs w:val="24"/>
        </w:rPr>
        <w:t>9.4 Niveles de aceptación del riesgo</w:t>
      </w:r>
      <w:bookmarkEnd w:id="42"/>
    </w:p>
    <w:p w14:paraId="62328525" w14:textId="77777777" w:rsidR="00380B89" w:rsidRPr="00380B89" w:rsidRDefault="00380B89" w:rsidP="00380B89">
      <w:pPr>
        <w:pStyle w:val="NormalWeb"/>
        <w:jc w:val="both"/>
        <w:rPr>
          <w:rFonts w:ascii="Arial" w:hAnsi="Arial" w:cs="Arial"/>
        </w:rPr>
      </w:pPr>
      <w:r w:rsidRPr="00380B89">
        <w:rPr>
          <w:rFonts w:ascii="Arial" w:hAnsi="Arial" w:cs="Arial"/>
        </w:rPr>
        <w:t xml:space="preserve">Los </w:t>
      </w:r>
      <w:r w:rsidRPr="00380B89">
        <w:rPr>
          <w:rStyle w:val="Fuerte"/>
          <w:rFonts w:ascii="Arial" w:hAnsi="Arial" w:cs="Arial"/>
        </w:rPr>
        <w:t>niveles de aceptación del riesgo</w:t>
      </w:r>
      <w:r w:rsidRPr="00380B89">
        <w:rPr>
          <w:rFonts w:ascii="Arial" w:hAnsi="Arial" w:cs="Arial"/>
        </w:rPr>
        <w:t xml:space="preserve"> corresponden a los parámetros establecidos por Aguas del Huila S.A. E.S.P. para determinar cuáles riesgos pueden ser asumidos bajo los controles existentes y cuáles requieren acciones adicionales de tratamiento.</w:t>
      </w:r>
    </w:p>
    <w:p w14:paraId="472AD48D" w14:textId="77777777" w:rsidR="00380B89" w:rsidRPr="00380B89" w:rsidRDefault="00380B89" w:rsidP="00380B89">
      <w:pPr>
        <w:pStyle w:val="NormalWeb"/>
        <w:jc w:val="both"/>
        <w:rPr>
          <w:rFonts w:ascii="Arial" w:hAnsi="Arial" w:cs="Arial"/>
        </w:rPr>
      </w:pPr>
      <w:r w:rsidRPr="00380B89">
        <w:rPr>
          <w:rFonts w:ascii="Arial" w:hAnsi="Arial" w:cs="Arial"/>
        </w:rPr>
        <w:t xml:space="preserve">La aceptación del riesgo deberá realizarse de manera </w:t>
      </w:r>
      <w:r w:rsidRPr="00380B89">
        <w:rPr>
          <w:rStyle w:val="Fuerte"/>
          <w:rFonts w:ascii="Arial" w:hAnsi="Arial" w:cs="Arial"/>
        </w:rPr>
        <w:t>consciente, justificada y documentada</w:t>
      </w:r>
      <w:r w:rsidRPr="00380B89">
        <w:rPr>
          <w:rFonts w:ascii="Arial" w:hAnsi="Arial" w:cs="Arial"/>
        </w:rPr>
        <w:t>, considerando el nivel de riesgo residual y su relación con el apetito, la tolerancia y la capacidad institucional.</w:t>
      </w:r>
    </w:p>
    <w:p w14:paraId="51290594" w14:textId="77777777" w:rsidR="00380B89" w:rsidRPr="00380B89" w:rsidRDefault="00380B89" w:rsidP="00380B89">
      <w:pPr>
        <w:pStyle w:val="NormalWeb"/>
        <w:jc w:val="both"/>
        <w:rPr>
          <w:rFonts w:ascii="Arial" w:hAnsi="Arial" w:cs="Arial"/>
        </w:rPr>
      </w:pPr>
      <w:r w:rsidRPr="00380B89">
        <w:rPr>
          <w:rFonts w:ascii="Arial" w:hAnsi="Arial" w:cs="Arial"/>
        </w:rPr>
        <w:t>Como criterio general:</w:t>
      </w:r>
    </w:p>
    <w:tbl>
      <w:tblPr>
        <w:tblStyle w:val="Tablaconcuadrcula5oscura-nfasis5"/>
        <w:tblW w:w="0" w:type="auto"/>
        <w:tblLook w:val="04A0" w:firstRow="1" w:lastRow="0" w:firstColumn="1" w:lastColumn="0" w:noHBand="0" w:noVBand="1"/>
      </w:tblPr>
      <w:tblGrid>
        <w:gridCol w:w="1748"/>
        <w:gridCol w:w="7080"/>
      </w:tblGrid>
      <w:tr w:rsidR="00380B89" w:rsidRPr="00380B89" w14:paraId="0C5DF88F" w14:textId="77777777" w:rsidTr="00EA5F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DC7EF3C" w14:textId="77777777" w:rsidR="00380B89" w:rsidRPr="00380B89" w:rsidRDefault="00380B89" w:rsidP="00EA5F02">
            <w:pPr>
              <w:jc w:val="center"/>
              <w:rPr>
                <w:rFonts w:ascii="Arial" w:hAnsi="Arial" w:cs="Arial"/>
                <w:sz w:val="24"/>
                <w:szCs w:val="24"/>
              </w:rPr>
            </w:pPr>
            <w:r w:rsidRPr="00380B89">
              <w:rPr>
                <w:rFonts w:ascii="Arial" w:hAnsi="Arial" w:cs="Arial"/>
                <w:b w:val="0"/>
                <w:bCs w:val="0"/>
                <w:sz w:val="24"/>
                <w:szCs w:val="24"/>
              </w:rPr>
              <w:t>Nivel de riesgo residual</w:t>
            </w:r>
          </w:p>
        </w:tc>
        <w:tc>
          <w:tcPr>
            <w:tcW w:w="0" w:type="auto"/>
            <w:vAlign w:val="center"/>
            <w:hideMark/>
          </w:tcPr>
          <w:p w14:paraId="6A319CEC" w14:textId="77777777" w:rsidR="00380B89" w:rsidRPr="00380B89" w:rsidRDefault="00380B89" w:rsidP="00EA5F0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380B89">
              <w:rPr>
                <w:rFonts w:ascii="Arial" w:hAnsi="Arial" w:cs="Arial"/>
                <w:b w:val="0"/>
                <w:bCs w:val="0"/>
                <w:sz w:val="24"/>
                <w:szCs w:val="24"/>
              </w:rPr>
              <w:t>Criterio de aceptación</w:t>
            </w:r>
          </w:p>
        </w:tc>
      </w:tr>
      <w:tr w:rsidR="00380B89" w:rsidRPr="00380B89" w14:paraId="7F6E3E3E" w14:textId="77777777" w:rsidTr="00EA5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152BDE" w14:textId="77777777" w:rsidR="00380B89" w:rsidRPr="00380B89" w:rsidRDefault="00380B89" w:rsidP="00EA5F02">
            <w:pPr>
              <w:jc w:val="center"/>
              <w:rPr>
                <w:rFonts w:ascii="Arial" w:hAnsi="Arial" w:cs="Arial"/>
                <w:b w:val="0"/>
                <w:bCs w:val="0"/>
                <w:sz w:val="24"/>
                <w:szCs w:val="24"/>
              </w:rPr>
            </w:pPr>
            <w:r w:rsidRPr="00380B89">
              <w:rPr>
                <w:rStyle w:val="Fuerte"/>
                <w:rFonts w:ascii="Arial" w:hAnsi="Arial" w:cs="Arial"/>
                <w:sz w:val="24"/>
                <w:szCs w:val="24"/>
              </w:rPr>
              <w:t>Bajo</w:t>
            </w:r>
          </w:p>
        </w:tc>
        <w:tc>
          <w:tcPr>
            <w:tcW w:w="0" w:type="auto"/>
            <w:hideMark/>
          </w:tcPr>
          <w:p w14:paraId="234093AE" w14:textId="77777777" w:rsidR="00380B89" w:rsidRPr="00380B89" w:rsidRDefault="00380B89" w:rsidP="00380B8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80B89">
              <w:rPr>
                <w:rFonts w:ascii="Arial" w:hAnsi="Arial" w:cs="Arial"/>
                <w:sz w:val="24"/>
                <w:szCs w:val="24"/>
              </w:rPr>
              <w:t>Podrá ser aceptado, siempre que los controles establecidos se mantengan operando adecuadamente y se realice el monitoreo correspondiente.</w:t>
            </w:r>
          </w:p>
        </w:tc>
      </w:tr>
      <w:tr w:rsidR="00380B89" w:rsidRPr="00380B89" w14:paraId="27F9BCB9" w14:textId="77777777" w:rsidTr="00EA5F02">
        <w:tc>
          <w:tcPr>
            <w:cnfStyle w:val="001000000000" w:firstRow="0" w:lastRow="0" w:firstColumn="1" w:lastColumn="0" w:oddVBand="0" w:evenVBand="0" w:oddHBand="0" w:evenHBand="0" w:firstRowFirstColumn="0" w:firstRowLastColumn="0" w:lastRowFirstColumn="0" w:lastRowLastColumn="0"/>
            <w:tcW w:w="0" w:type="auto"/>
            <w:hideMark/>
          </w:tcPr>
          <w:p w14:paraId="4356CE07" w14:textId="77777777" w:rsidR="00380B89" w:rsidRPr="00380B89" w:rsidRDefault="00380B89" w:rsidP="00EA5F02">
            <w:pPr>
              <w:jc w:val="center"/>
              <w:rPr>
                <w:rFonts w:ascii="Arial" w:hAnsi="Arial" w:cs="Arial"/>
                <w:sz w:val="24"/>
                <w:szCs w:val="24"/>
              </w:rPr>
            </w:pPr>
            <w:r w:rsidRPr="00380B89">
              <w:rPr>
                <w:rStyle w:val="Fuerte"/>
                <w:rFonts w:ascii="Arial" w:hAnsi="Arial" w:cs="Arial"/>
                <w:sz w:val="24"/>
                <w:szCs w:val="24"/>
              </w:rPr>
              <w:t>Moderado</w:t>
            </w:r>
          </w:p>
        </w:tc>
        <w:tc>
          <w:tcPr>
            <w:tcW w:w="0" w:type="auto"/>
            <w:hideMark/>
          </w:tcPr>
          <w:p w14:paraId="742AC5F8" w14:textId="77777777" w:rsidR="00380B89" w:rsidRPr="00380B89" w:rsidRDefault="00380B89" w:rsidP="00380B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80B89">
              <w:rPr>
                <w:rFonts w:ascii="Arial" w:hAnsi="Arial" w:cs="Arial"/>
                <w:sz w:val="24"/>
                <w:szCs w:val="24"/>
              </w:rPr>
              <w:t>Podrá aceptarse cuando se encuentre dentro de la tolerancia definida y los controles existentes sean adecuados. Deberá mantenerse bajo seguimiento.</w:t>
            </w:r>
          </w:p>
        </w:tc>
      </w:tr>
      <w:tr w:rsidR="00380B89" w:rsidRPr="00380B89" w14:paraId="433C0BB8" w14:textId="77777777" w:rsidTr="00EA5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C9C1FA" w14:textId="77777777" w:rsidR="00380B89" w:rsidRPr="00380B89" w:rsidRDefault="00380B89" w:rsidP="00EA5F02">
            <w:pPr>
              <w:jc w:val="center"/>
              <w:rPr>
                <w:rFonts w:ascii="Arial" w:hAnsi="Arial" w:cs="Arial"/>
                <w:sz w:val="24"/>
                <w:szCs w:val="24"/>
              </w:rPr>
            </w:pPr>
            <w:r w:rsidRPr="00380B89">
              <w:rPr>
                <w:rStyle w:val="Fuerte"/>
                <w:rFonts w:ascii="Arial" w:hAnsi="Arial" w:cs="Arial"/>
                <w:sz w:val="24"/>
                <w:szCs w:val="24"/>
              </w:rPr>
              <w:t>Alto</w:t>
            </w:r>
          </w:p>
        </w:tc>
        <w:tc>
          <w:tcPr>
            <w:tcW w:w="0" w:type="auto"/>
            <w:hideMark/>
          </w:tcPr>
          <w:p w14:paraId="01235337" w14:textId="77777777" w:rsidR="00380B89" w:rsidRPr="00380B89" w:rsidRDefault="00380B89" w:rsidP="00380B8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80B89">
              <w:rPr>
                <w:rFonts w:ascii="Arial" w:hAnsi="Arial" w:cs="Arial"/>
                <w:sz w:val="24"/>
                <w:szCs w:val="24"/>
              </w:rPr>
              <w:t>No deberá aceptarse de manera automática. Requiere análisis por el responsable del proceso y definición de acciones de tratamiento y/o fortalecimiento de controles.</w:t>
            </w:r>
          </w:p>
        </w:tc>
      </w:tr>
      <w:tr w:rsidR="00380B89" w:rsidRPr="00380B89" w14:paraId="0EEEA7A2" w14:textId="77777777" w:rsidTr="00EA5F02">
        <w:tc>
          <w:tcPr>
            <w:cnfStyle w:val="001000000000" w:firstRow="0" w:lastRow="0" w:firstColumn="1" w:lastColumn="0" w:oddVBand="0" w:evenVBand="0" w:oddHBand="0" w:evenHBand="0" w:firstRowFirstColumn="0" w:firstRowLastColumn="0" w:lastRowFirstColumn="0" w:lastRowLastColumn="0"/>
            <w:tcW w:w="0" w:type="auto"/>
            <w:hideMark/>
          </w:tcPr>
          <w:p w14:paraId="719A6829" w14:textId="77777777" w:rsidR="00380B89" w:rsidRPr="00380B89" w:rsidRDefault="00380B89" w:rsidP="00EA5F02">
            <w:pPr>
              <w:jc w:val="center"/>
              <w:rPr>
                <w:rFonts w:ascii="Arial" w:hAnsi="Arial" w:cs="Arial"/>
                <w:sz w:val="24"/>
                <w:szCs w:val="24"/>
              </w:rPr>
            </w:pPr>
            <w:r w:rsidRPr="00380B89">
              <w:rPr>
                <w:rStyle w:val="Fuerte"/>
                <w:rFonts w:ascii="Arial" w:hAnsi="Arial" w:cs="Arial"/>
                <w:sz w:val="24"/>
                <w:szCs w:val="24"/>
              </w:rPr>
              <w:t>Extremo</w:t>
            </w:r>
          </w:p>
        </w:tc>
        <w:tc>
          <w:tcPr>
            <w:tcW w:w="0" w:type="auto"/>
            <w:hideMark/>
          </w:tcPr>
          <w:p w14:paraId="4B9ADBCA" w14:textId="77777777" w:rsidR="00380B89" w:rsidRPr="00380B89" w:rsidRDefault="00380B89" w:rsidP="00380B8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80B89">
              <w:rPr>
                <w:rFonts w:ascii="Arial" w:hAnsi="Arial" w:cs="Arial"/>
                <w:sz w:val="24"/>
                <w:szCs w:val="24"/>
              </w:rPr>
              <w:t>No será aceptable. Requiere intervención prioritaria, fortalecimiento de controles y acciones inmediatas orientadas a reducir la exposición.</w:t>
            </w:r>
          </w:p>
        </w:tc>
      </w:tr>
    </w:tbl>
    <w:p w14:paraId="74A19DC2" w14:textId="77777777" w:rsidR="00380B89" w:rsidRPr="00380B89" w:rsidRDefault="00380B89" w:rsidP="00380B89">
      <w:pPr>
        <w:pStyle w:val="Ttulo3"/>
        <w:jc w:val="both"/>
        <w:rPr>
          <w:rFonts w:ascii="Arial" w:hAnsi="Arial" w:cs="Arial"/>
          <w:sz w:val="24"/>
          <w:szCs w:val="24"/>
        </w:rPr>
      </w:pPr>
      <w:bookmarkStart w:id="43" w:name="_Toc237202740"/>
      <w:r w:rsidRPr="00380B89">
        <w:rPr>
          <w:rFonts w:ascii="Arial" w:hAnsi="Arial" w:cs="Arial"/>
          <w:sz w:val="24"/>
          <w:szCs w:val="24"/>
        </w:rPr>
        <w:lastRenderedPageBreak/>
        <w:t>Criterios especiales de aceptación</w:t>
      </w:r>
      <w:bookmarkEnd w:id="43"/>
    </w:p>
    <w:p w14:paraId="772E063F" w14:textId="77777777" w:rsidR="00380B89" w:rsidRPr="00380B89" w:rsidRDefault="00380B89" w:rsidP="00380B89">
      <w:pPr>
        <w:pStyle w:val="NormalWeb"/>
        <w:jc w:val="both"/>
        <w:rPr>
          <w:rFonts w:ascii="Arial" w:hAnsi="Arial" w:cs="Arial"/>
        </w:rPr>
      </w:pPr>
      <w:r w:rsidRPr="00380B89">
        <w:rPr>
          <w:rFonts w:ascii="Arial" w:hAnsi="Arial" w:cs="Arial"/>
        </w:rPr>
        <w:t xml:space="preserve">Independientemente del nivel de riesgo residual, </w:t>
      </w:r>
      <w:r w:rsidRPr="00380B89">
        <w:rPr>
          <w:rStyle w:val="Fuerte"/>
          <w:rFonts w:ascii="Arial" w:hAnsi="Arial" w:cs="Arial"/>
        </w:rPr>
        <w:t>no deberán considerarse aceptables</w:t>
      </w:r>
      <w:r w:rsidRPr="00380B89">
        <w:rPr>
          <w:rFonts w:ascii="Arial" w:hAnsi="Arial" w:cs="Arial"/>
        </w:rPr>
        <w:t xml:space="preserve"> aquellos riesgos relacionados con:</w:t>
      </w:r>
    </w:p>
    <w:p w14:paraId="3BB298F2"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Actos de corrupción o fraude. </w:t>
      </w:r>
    </w:p>
    <w:p w14:paraId="4DA251B5"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Incumplimiento deliberado de disposiciones legales o reglamentarias. </w:t>
      </w:r>
    </w:p>
    <w:p w14:paraId="672565C4"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Conductas contrarias a la integridad institucional. </w:t>
      </w:r>
    </w:p>
    <w:p w14:paraId="20BE0851"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Ocultamiento o alteración intencional de información. </w:t>
      </w:r>
    </w:p>
    <w:p w14:paraId="3551C56C"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Acciones u omisiones que puedan generar afectaciones graves a los recursos de la entidad. </w:t>
      </w:r>
    </w:p>
    <w:p w14:paraId="1D0F8A57"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Situaciones que comprometan gravemente la continuidad de las operaciones. </w:t>
      </w:r>
    </w:p>
    <w:p w14:paraId="783AF7BB" w14:textId="77777777" w:rsidR="00380B89" w:rsidRPr="00380B89" w:rsidRDefault="00380B89" w:rsidP="005212EF">
      <w:pPr>
        <w:numPr>
          <w:ilvl w:val="0"/>
          <w:numId w:val="17"/>
        </w:numPr>
        <w:spacing w:before="100" w:beforeAutospacing="1" w:after="100" w:afterAutospacing="1" w:line="240" w:lineRule="auto"/>
        <w:jc w:val="both"/>
        <w:rPr>
          <w:rFonts w:ascii="Arial" w:hAnsi="Arial" w:cs="Arial"/>
          <w:sz w:val="24"/>
          <w:szCs w:val="24"/>
        </w:rPr>
      </w:pPr>
      <w:r w:rsidRPr="00380B89">
        <w:rPr>
          <w:rFonts w:ascii="Arial" w:hAnsi="Arial" w:cs="Arial"/>
          <w:sz w:val="24"/>
          <w:szCs w:val="24"/>
        </w:rPr>
        <w:t xml:space="preserve">Riesgos que superen la capacidad institucional. </w:t>
      </w:r>
    </w:p>
    <w:p w14:paraId="093EAFC2" w14:textId="77777777" w:rsidR="00380B89" w:rsidRPr="00380B89" w:rsidRDefault="00380B89" w:rsidP="00380B89">
      <w:pPr>
        <w:pStyle w:val="NormalWeb"/>
        <w:jc w:val="both"/>
        <w:rPr>
          <w:rFonts w:ascii="Arial" w:hAnsi="Arial" w:cs="Arial"/>
        </w:rPr>
      </w:pPr>
      <w:r w:rsidRPr="00380B89">
        <w:rPr>
          <w:rFonts w:ascii="Arial" w:hAnsi="Arial" w:cs="Arial"/>
        </w:rPr>
        <w:t>En estos casos deberán establecerse medidas de tratamiento, controles y seguimiento de acuerdo con la naturaleza y características del riesgo.</w:t>
      </w:r>
    </w:p>
    <w:p w14:paraId="44E94B77" w14:textId="77777777" w:rsidR="00380B89" w:rsidRPr="00380B89" w:rsidRDefault="00380B89" w:rsidP="00380B89">
      <w:pPr>
        <w:pStyle w:val="Ttulo3"/>
        <w:jc w:val="both"/>
        <w:rPr>
          <w:rFonts w:ascii="Arial" w:hAnsi="Arial" w:cs="Arial"/>
          <w:sz w:val="24"/>
          <w:szCs w:val="24"/>
        </w:rPr>
      </w:pPr>
      <w:bookmarkStart w:id="44" w:name="_Toc237202741"/>
      <w:r w:rsidRPr="00380B89">
        <w:rPr>
          <w:rFonts w:ascii="Arial" w:hAnsi="Arial" w:cs="Arial"/>
          <w:sz w:val="24"/>
          <w:szCs w:val="24"/>
        </w:rPr>
        <w:t>Criterio de articulación</w:t>
      </w:r>
      <w:bookmarkEnd w:id="44"/>
    </w:p>
    <w:p w14:paraId="4500F197" w14:textId="77777777" w:rsidR="00380B89" w:rsidRPr="00380B89" w:rsidRDefault="00380B89" w:rsidP="00380B89">
      <w:pPr>
        <w:pStyle w:val="NormalWeb"/>
        <w:jc w:val="both"/>
        <w:rPr>
          <w:rFonts w:ascii="Arial" w:hAnsi="Arial" w:cs="Arial"/>
        </w:rPr>
      </w:pPr>
      <w:r w:rsidRPr="00380B89">
        <w:rPr>
          <w:rFonts w:ascii="Arial" w:hAnsi="Arial" w:cs="Arial"/>
        </w:rPr>
        <w:t>Para efectos de la gestión institucional, estos cuatro conceptos deberán entenderse de manera articulada:</w:t>
      </w:r>
    </w:p>
    <w:p w14:paraId="50411422" w14:textId="77777777" w:rsidR="00380B89" w:rsidRPr="00380B89" w:rsidRDefault="00380B89" w:rsidP="00EA5F02">
      <w:pPr>
        <w:pStyle w:val="NormalWeb"/>
        <w:jc w:val="center"/>
        <w:rPr>
          <w:rFonts w:ascii="Arial" w:hAnsi="Arial" w:cs="Arial"/>
        </w:rPr>
      </w:pPr>
      <w:r w:rsidRPr="00380B89">
        <w:rPr>
          <w:rStyle w:val="Fuerte"/>
          <w:rFonts w:ascii="Arial" w:hAnsi="Arial" w:cs="Arial"/>
        </w:rPr>
        <w:t>CAPACIDAD</w:t>
      </w:r>
      <w:r w:rsidRPr="00380B89">
        <w:rPr>
          <w:rFonts w:ascii="Arial" w:hAnsi="Arial" w:cs="Arial"/>
        </w:rPr>
        <w:br/>
        <w:t>↓</w:t>
      </w:r>
      <w:r w:rsidRPr="00380B89">
        <w:rPr>
          <w:rFonts w:ascii="Arial" w:hAnsi="Arial" w:cs="Arial"/>
        </w:rPr>
        <w:br/>
        <w:t>Límite máximo que la entidad puede soportar.</w:t>
      </w:r>
    </w:p>
    <w:p w14:paraId="6BAE33DE" w14:textId="77777777" w:rsidR="00380B89" w:rsidRPr="00380B89" w:rsidRDefault="00380B89" w:rsidP="00EA5F02">
      <w:pPr>
        <w:pStyle w:val="NormalWeb"/>
        <w:jc w:val="center"/>
        <w:rPr>
          <w:rFonts w:ascii="Arial" w:hAnsi="Arial" w:cs="Arial"/>
        </w:rPr>
      </w:pPr>
      <w:r w:rsidRPr="00380B89">
        <w:rPr>
          <w:rStyle w:val="Fuerte"/>
          <w:rFonts w:ascii="Arial" w:hAnsi="Arial" w:cs="Arial"/>
        </w:rPr>
        <w:t>APETITO</w:t>
      </w:r>
      <w:r w:rsidRPr="00380B89">
        <w:rPr>
          <w:rFonts w:ascii="Arial" w:hAnsi="Arial" w:cs="Arial"/>
        </w:rPr>
        <w:br/>
        <w:t>↓</w:t>
      </w:r>
      <w:r w:rsidRPr="00380B89">
        <w:rPr>
          <w:rFonts w:ascii="Arial" w:hAnsi="Arial" w:cs="Arial"/>
        </w:rPr>
        <w:br/>
        <w:t>Nivel de riesgo que está dispuesta a asumir para alcanzar sus objetivos.</w:t>
      </w:r>
    </w:p>
    <w:p w14:paraId="1508AB7C" w14:textId="77777777" w:rsidR="00380B89" w:rsidRPr="00380B89" w:rsidRDefault="00380B89" w:rsidP="00EA5F02">
      <w:pPr>
        <w:pStyle w:val="NormalWeb"/>
        <w:jc w:val="center"/>
        <w:rPr>
          <w:rFonts w:ascii="Arial" w:hAnsi="Arial" w:cs="Arial"/>
        </w:rPr>
      </w:pPr>
      <w:r w:rsidRPr="00380B89">
        <w:rPr>
          <w:rStyle w:val="Fuerte"/>
          <w:rFonts w:ascii="Arial" w:hAnsi="Arial" w:cs="Arial"/>
        </w:rPr>
        <w:t>TOLERANCIA</w:t>
      </w:r>
      <w:r w:rsidRPr="00380B89">
        <w:rPr>
          <w:rFonts w:ascii="Arial" w:hAnsi="Arial" w:cs="Arial"/>
        </w:rPr>
        <w:br/>
        <w:t>↓</w:t>
      </w:r>
      <w:r w:rsidRPr="00380B89">
        <w:rPr>
          <w:rFonts w:ascii="Arial" w:hAnsi="Arial" w:cs="Arial"/>
        </w:rPr>
        <w:br/>
        <w:t>Margen de desviación permitido frente al apetito.</w:t>
      </w:r>
    </w:p>
    <w:p w14:paraId="08A773D1" w14:textId="77777777" w:rsidR="00380B89" w:rsidRPr="00380B89" w:rsidRDefault="00380B89" w:rsidP="00EA5F02">
      <w:pPr>
        <w:pStyle w:val="NormalWeb"/>
        <w:jc w:val="center"/>
        <w:rPr>
          <w:rFonts w:ascii="Arial" w:hAnsi="Arial" w:cs="Arial"/>
        </w:rPr>
      </w:pPr>
      <w:r w:rsidRPr="00380B89">
        <w:rPr>
          <w:rStyle w:val="Fuerte"/>
          <w:rFonts w:ascii="Arial" w:hAnsi="Arial" w:cs="Arial"/>
        </w:rPr>
        <w:t>ACEPTACIÓN</w:t>
      </w:r>
      <w:r w:rsidRPr="00380B89">
        <w:rPr>
          <w:rFonts w:ascii="Arial" w:hAnsi="Arial" w:cs="Arial"/>
        </w:rPr>
        <w:br/>
        <w:t>↓</w:t>
      </w:r>
      <w:r w:rsidRPr="00380B89">
        <w:rPr>
          <w:rFonts w:ascii="Arial" w:hAnsi="Arial" w:cs="Arial"/>
        </w:rPr>
        <w:br/>
        <w:t>Decisión respecto de asumir o tratar el riesgo residual según los límites definidos.</w:t>
      </w:r>
    </w:p>
    <w:p w14:paraId="0F9B06C0" w14:textId="77777777" w:rsidR="00400F6A" w:rsidRDefault="00EA5F02" w:rsidP="00EA5F02">
      <w:pPr>
        <w:pStyle w:val="pdq2pgselectionanchorcontainer"/>
        <w:jc w:val="both"/>
        <w:rPr>
          <w:rStyle w:val="Fuerte"/>
          <w:rFonts w:ascii="Arial" w:hAnsi="Arial" w:cs="Arial"/>
          <w:b w:val="0"/>
          <w:bCs w:val="0"/>
        </w:rPr>
      </w:pPr>
      <w:r w:rsidRPr="00EA5F02">
        <w:rPr>
          <w:rStyle w:val="Fuerte"/>
          <w:rFonts w:ascii="Arial" w:hAnsi="Arial" w:cs="Arial"/>
          <w:b w:val="0"/>
          <w:bCs w:val="0"/>
        </w:rPr>
        <w:t xml:space="preserve">Los valores, rangos, escalas, porcentajes, criterios de valoración y demás parámetros cuantitativos asociados al apetito, tolerancia, capacidad y niveles de aceptación del riesgo no se establecen de manera específica en la presente Política. </w:t>
      </w:r>
    </w:p>
    <w:p w14:paraId="4BE32EAF" w14:textId="0C2C03D0" w:rsidR="00EA5F02" w:rsidRPr="00EA5F02" w:rsidRDefault="00EA5F02" w:rsidP="00EA5F02">
      <w:pPr>
        <w:pStyle w:val="pdq2pgselectionanchorcontainer"/>
        <w:jc w:val="both"/>
        <w:rPr>
          <w:rFonts w:ascii="Arial" w:hAnsi="Arial" w:cs="Arial"/>
          <w:lang w:eastAsia="es-CO"/>
        </w:rPr>
      </w:pPr>
      <w:r w:rsidRPr="00EA5F02">
        <w:rPr>
          <w:rStyle w:val="Fuerte"/>
          <w:rFonts w:ascii="Arial" w:hAnsi="Arial" w:cs="Arial"/>
          <w:b w:val="0"/>
          <w:bCs w:val="0"/>
        </w:rPr>
        <w:lastRenderedPageBreak/>
        <w:t>Estos serán definidos y aplicados de acuerdo con la metodología institucional vigente para la Administración del Riesgo y se encontrarán contenidos en la respectiva Matriz de Riesgos de Aguas del Huila S.A. E.S.P., la cual podrá ser actualizada de acuerdo con las necesidades institucionales, cambios en el contexto, resultados del seguimiento y demás condiciones que puedan afectar la gestión del riesgo.</w:t>
      </w:r>
    </w:p>
    <w:p w14:paraId="65AF3697" w14:textId="77777777" w:rsidR="00EA5F02" w:rsidRPr="00EA5F02" w:rsidRDefault="00EA5F02" w:rsidP="00EA5F02">
      <w:pPr>
        <w:pStyle w:val="NormalWeb"/>
        <w:jc w:val="both"/>
        <w:rPr>
          <w:rFonts w:ascii="Arial" w:hAnsi="Arial" w:cs="Arial"/>
        </w:rPr>
      </w:pPr>
      <w:r w:rsidRPr="00EA5F02">
        <w:rPr>
          <w:rStyle w:val="Fuerte"/>
          <w:rFonts w:ascii="Arial" w:hAnsi="Arial" w:cs="Arial"/>
          <w:b w:val="0"/>
          <w:bCs w:val="0"/>
        </w:rPr>
        <w:t>En consecuencia, la matriz de riesgos constituye el instrumento operativo mediante el cual se determinarán y aplicarán los parámetros específicos para la valoración y clasificación de los riesgos, así como los niveles de exposición y las medidas de tratamiento correspondientes, en concordancia con los lineamientos establecidos en la presente Política.</w:t>
      </w:r>
    </w:p>
    <w:p w14:paraId="023D37C4" w14:textId="77777777" w:rsidR="00D72799" w:rsidRDefault="00D72799" w:rsidP="00D37BDE">
      <w:pPr>
        <w:pStyle w:val="Ttulo1"/>
      </w:pPr>
      <w:bookmarkStart w:id="45" w:name="_Toc237202742"/>
      <w:r>
        <w:rPr>
          <w:rStyle w:val="Fuerte"/>
        </w:rPr>
        <w:t>10. METODOLOGÍA PARA LA GESTIÓN INTEGRAL DEL RIESGO</w:t>
      </w:r>
      <w:bookmarkEnd w:id="45"/>
    </w:p>
    <w:p w14:paraId="7ECB8D59" w14:textId="77777777" w:rsidR="00400F6A" w:rsidRPr="00D7418C" w:rsidRDefault="00400F6A" w:rsidP="00D7418C">
      <w:pPr>
        <w:pStyle w:val="pdq2pgselectionanchorcontainer"/>
        <w:jc w:val="both"/>
        <w:rPr>
          <w:rFonts w:ascii="Arial" w:hAnsi="Arial" w:cs="Arial"/>
          <w:lang w:eastAsia="es-CO"/>
        </w:rPr>
      </w:pPr>
      <w:r w:rsidRPr="00D7418C">
        <w:rPr>
          <w:rFonts w:ascii="Arial" w:hAnsi="Arial" w:cs="Arial"/>
        </w:rPr>
        <w:t xml:space="preserve">La metodología para la Gestión Integral del Riesgo de </w:t>
      </w:r>
      <w:r w:rsidRPr="00D7418C">
        <w:rPr>
          <w:rStyle w:val="Fuerte"/>
          <w:rFonts w:ascii="Arial" w:hAnsi="Arial" w:cs="Arial"/>
        </w:rPr>
        <w:t>Aguas del Huila S.A. E.S.P.</w:t>
      </w:r>
      <w:r w:rsidRPr="00D7418C">
        <w:rPr>
          <w:rFonts w:ascii="Arial" w:hAnsi="Arial" w:cs="Arial"/>
        </w:rPr>
        <w:t xml:space="preserve"> establece las etapas, criterios y actividades mediante los cuales la entidad identifica, analiza, valora, trata, monitorea y realiza seguimiento a los riesgos que puedan afectar el cumplimiento de sus objetivos institucionales, estratégicos, de procesos, proyectos y operaciones.</w:t>
      </w:r>
    </w:p>
    <w:p w14:paraId="61FA9C7F" w14:textId="77777777" w:rsidR="00400F6A" w:rsidRPr="00D7418C" w:rsidRDefault="00400F6A" w:rsidP="00D7418C">
      <w:pPr>
        <w:pStyle w:val="NormalWeb"/>
        <w:jc w:val="both"/>
        <w:rPr>
          <w:rFonts w:ascii="Arial" w:hAnsi="Arial" w:cs="Arial"/>
        </w:rPr>
      </w:pPr>
      <w:r w:rsidRPr="00D7418C">
        <w:rPr>
          <w:rFonts w:ascii="Arial" w:hAnsi="Arial" w:cs="Arial"/>
        </w:rPr>
        <w:t xml:space="preserve">La metodología se desarrollará de manera articulada con la </w:t>
      </w:r>
      <w:r w:rsidRPr="00D7418C">
        <w:rPr>
          <w:rStyle w:val="Fuerte"/>
          <w:rFonts w:ascii="Arial" w:hAnsi="Arial" w:cs="Arial"/>
        </w:rPr>
        <w:t>Política de Administración del Riesgo</w:t>
      </w:r>
      <w:r w:rsidRPr="00D7418C">
        <w:rPr>
          <w:rFonts w:ascii="Arial" w:hAnsi="Arial" w:cs="Arial"/>
        </w:rPr>
        <w:t xml:space="preserve">, el contexto estratégico de la entidad y los principios establecidos en el presente documento, atendiendo los lineamientos metodológicos definidos por el </w:t>
      </w:r>
      <w:r w:rsidRPr="00D7418C">
        <w:rPr>
          <w:rStyle w:val="Fuerte"/>
          <w:rFonts w:ascii="Arial" w:hAnsi="Arial" w:cs="Arial"/>
        </w:rPr>
        <w:t>Departamento Administrativo de la Función Pública – DAFP</w:t>
      </w:r>
      <w:r w:rsidRPr="00D7418C">
        <w:rPr>
          <w:rFonts w:ascii="Arial" w:hAnsi="Arial" w:cs="Arial"/>
        </w:rPr>
        <w:t>, en lo que resulte aplicable a la naturaleza y características de Aguas del Huila S.A. E.S.P.</w:t>
      </w:r>
    </w:p>
    <w:p w14:paraId="66529611" w14:textId="77777777" w:rsidR="00400F6A" w:rsidRPr="00D7418C" w:rsidRDefault="00400F6A" w:rsidP="00D7418C">
      <w:pPr>
        <w:pStyle w:val="NormalWeb"/>
        <w:jc w:val="both"/>
        <w:rPr>
          <w:rFonts w:ascii="Arial" w:hAnsi="Arial" w:cs="Arial"/>
        </w:rPr>
      </w:pPr>
      <w:r w:rsidRPr="00D7418C">
        <w:rPr>
          <w:rFonts w:ascii="Arial" w:hAnsi="Arial" w:cs="Arial"/>
        </w:rPr>
        <w:t>La gestión integral del riesgo comprenderá las siguientes etapas:</w:t>
      </w:r>
    </w:p>
    <w:p w14:paraId="78E94DBB" w14:textId="77777777" w:rsidR="00E31FD1" w:rsidRPr="00E31FD1" w:rsidRDefault="00E31FD1" w:rsidP="00E31FD1">
      <w:pPr>
        <w:pStyle w:val="NormalWeb"/>
        <w:jc w:val="both"/>
        <w:rPr>
          <w:rFonts w:ascii="Arial" w:hAnsi="Arial" w:cs="Arial"/>
        </w:rPr>
      </w:pPr>
      <w:r w:rsidRPr="00E31FD1">
        <w:rPr>
          <w:rFonts w:ascii="Arial" w:hAnsi="Arial" w:cs="Arial"/>
        </w:rPr>
        <w:t>Identificación y descripción del riesgo → Análisis del riesgo inherente → Diseño y análisis de controles → Valoración del riesgo residual → Tratamiento del riesgo → Monitoreo y seguimiento.</w:t>
      </w:r>
    </w:p>
    <w:p w14:paraId="74B2445A" w14:textId="628DE724" w:rsidR="00400F6A" w:rsidRPr="00D7418C" w:rsidRDefault="00400F6A" w:rsidP="00D7418C">
      <w:pPr>
        <w:pStyle w:val="NormalWeb"/>
        <w:jc w:val="both"/>
        <w:rPr>
          <w:rFonts w:ascii="Arial" w:hAnsi="Arial" w:cs="Arial"/>
        </w:rPr>
      </w:pPr>
      <w:r w:rsidRPr="00D7418C">
        <w:rPr>
          <w:rFonts w:ascii="Arial" w:hAnsi="Arial" w:cs="Arial"/>
        </w:rPr>
        <w:t xml:space="preserve">Los resultados de cada etapa deberán quedar documentados en los instrumentos institucionales establecidos para tal fin, especialmente en la </w:t>
      </w:r>
      <w:r w:rsidRPr="00D7418C">
        <w:rPr>
          <w:rStyle w:val="Fuerte"/>
          <w:rFonts w:ascii="Arial" w:hAnsi="Arial" w:cs="Arial"/>
        </w:rPr>
        <w:t>Matriz de Administración del Riesgo</w:t>
      </w:r>
      <w:r w:rsidRPr="00D7418C">
        <w:rPr>
          <w:rFonts w:ascii="Arial" w:hAnsi="Arial" w:cs="Arial"/>
        </w:rPr>
        <w:t>, la cual constituye el instrumento operativo para registrar y mantener actualizada la información correspondiente a cada riesgo.</w:t>
      </w:r>
    </w:p>
    <w:p w14:paraId="33E8B3A6" w14:textId="77777777" w:rsidR="00D7418C" w:rsidRPr="00D7418C" w:rsidRDefault="00D7418C" w:rsidP="00D7418C">
      <w:pPr>
        <w:pStyle w:val="Ttulo1"/>
        <w:jc w:val="both"/>
        <w:rPr>
          <w:rFonts w:cs="Arial"/>
          <w:sz w:val="24"/>
          <w:szCs w:val="24"/>
        </w:rPr>
      </w:pPr>
      <w:bookmarkStart w:id="46" w:name="_Toc237202743"/>
      <w:r w:rsidRPr="00D7418C">
        <w:rPr>
          <w:rFonts w:cs="Arial"/>
          <w:sz w:val="24"/>
          <w:szCs w:val="24"/>
        </w:rPr>
        <w:lastRenderedPageBreak/>
        <w:t>10.1 Identificación y descripción del riesgo</w:t>
      </w:r>
      <w:bookmarkEnd w:id="46"/>
    </w:p>
    <w:p w14:paraId="0140AB0B" w14:textId="77777777" w:rsidR="00D7418C" w:rsidRPr="00D7418C" w:rsidRDefault="00D7418C" w:rsidP="00D7418C">
      <w:pPr>
        <w:pStyle w:val="NormalWeb"/>
        <w:jc w:val="both"/>
        <w:rPr>
          <w:rFonts w:ascii="Arial" w:hAnsi="Arial" w:cs="Arial"/>
        </w:rPr>
      </w:pPr>
      <w:r w:rsidRPr="00D7418C">
        <w:rPr>
          <w:rFonts w:ascii="Arial" w:hAnsi="Arial" w:cs="Arial"/>
        </w:rPr>
        <w:t>La identificación del riesgo tiene como propósito reconocer y describir los eventos que puedan afectar el cumplimiento de los objetivos institucionales y de los procesos de Aguas del Huila S.A. E.S.P.</w:t>
      </w:r>
    </w:p>
    <w:p w14:paraId="28EE8044" w14:textId="77777777" w:rsidR="00D7418C" w:rsidRPr="00D7418C" w:rsidRDefault="00D7418C" w:rsidP="00D7418C">
      <w:pPr>
        <w:pStyle w:val="NormalWeb"/>
        <w:jc w:val="both"/>
        <w:rPr>
          <w:rFonts w:ascii="Arial" w:hAnsi="Arial" w:cs="Arial"/>
        </w:rPr>
      </w:pPr>
      <w:r w:rsidRPr="00D7418C">
        <w:rPr>
          <w:rFonts w:ascii="Arial" w:hAnsi="Arial" w:cs="Arial"/>
        </w:rPr>
        <w:t>La identificación deberá partir del conocimiento del contexto institucional, los objetivos estratégicos y de los procesos, las actividades desarrolladas, los recursos utilizados, los factores internos y externos y las situaciones que puedan generar desviaciones en el cumplimiento de los resultados esperados.</w:t>
      </w:r>
    </w:p>
    <w:p w14:paraId="60BB7E2E" w14:textId="77777777" w:rsidR="00D7418C" w:rsidRPr="00D7418C" w:rsidRDefault="00D7418C" w:rsidP="00D7418C">
      <w:pPr>
        <w:pStyle w:val="NormalWeb"/>
        <w:jc w:val="both"/>
        <w:rPr>
          <w:rFonts w:ascii="Arial" w:hAnsi="Arial" w:cs="Arial"/>
        </w:rPr>
      </w:pPr>
      <w:r w:rsidRPr="00D7418C">
        <w:rPr>
          <w:rFonts w:ascii="Arial" w:hAnsi="Arial" w:cs="Arial"/>
        </w:rPr>
        <w:t>Para la identificación podrán considerarse, entre otros:</w:t>
      </w:r>
    </w:p>
    <w:p w14:paraId="13E48903"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Objetivos estratégicos y objetivos de los procesos. </w:t>
      </w:r>
    </w:p>
    <w:p w14:paraId="4168EF3D"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Actividades críticas o susceptibles de generar desviaciones. </w:t>
      </w:r>
    </w:p>
    <w:p w14:paraId="71AEC502"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Productos, servicios y resultados esperados. </w:t>
      </w:r>
    </w:p>
    <w:p w14:paraId="58C8D35D"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Recursos financieros, físicos, tecnológicos, humanos y de información. </w:t>
      </w:r>
    </w:p>
    <w:p w14:paraId="2B617785"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Cambios normativos, institucionales, tecnológicos o del entorno. </w:t>
      </w:r>
    </w:p>
    <w:p w14:paraId="5532EFE6"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Resultados de auditorías y evaluaciones. </w:t>
      </w:r>
    </w:p>
    <w:p w14:paraId="1E2A2871"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Hallazgos y acciones de mejoramiento. </w:t>
      </w:r>
    </w:p>
    <w:p w14:paraId="525E4161"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Quejas, reclamos, peticiones y demás información relevante. </w:t>
      </w:r>
    </w:p>
    <w:p w14:paraId="04FF0746"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Incidentes y riesgos materializados. </w:t>
      </w:r>
    </w:p>
    <w:p w14:paraId="46C6C486"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Experiencias previas de la entidad. </w:t>
      </w:r>
    </w:p>
    <w:p w14:paraId="526E1614"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Amenazas y vulnerabilidades asociadas a la seguridad de la información. </w:t>
      </w:r>
    </w:p>
    <w:p w14:paraId="6451EF74"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Situaciones que puedan afectar los recursos públicos o bienes e intereses patrimoniales. </w:t>
      </w:r>
    </w:p>
    <w:p w14:paraId="365C2E73" w14:textId="77777777" w:rsidR="00D7418C" w:rsidRPr="00D7418C" w:rsidRDefault="00D7418C" w:rsidP="005212EF">
      <w:pPr>
        <w:numPr>
          <w:ilvl w:val="0"/>
          <w:numId w:val="41"/>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Situaciones relacionadas con la integridad pública, cuando resulten aplicables. </w:t>
      </w:r>
    </w:p>
    <w:p w14:paraId="096ECE8B" w14:textId="77777777" w:rsidR="00D7418C" w:rsidRPr="00D7418C" w:rsidRDefault="00D7418C" w:rsidP="00D7418C">
      <w:pPr>
        <w:pStyle w:val="NormalWeb"/>
        <w:jc w:val="both"/>
        <w:rPr>
          <w:rFonts w:ascii="Arial" w:hAnsi="Arial" w:cs="Arial"/>
        </w:rPr>
      </w:pPr>
      <w:r w:rsidRPr="00D7418C">
        <w:rPr>
          <w:rFonts w:ascii="Arial" w:hAnsi="Arial" w:cs="Arial"/>
        </w:rPr>
        <w:t xml:space="preserve">La redacción del riesgo deberá permitir diferenciar claramente </w:t>
      </w:r>
      <w:r w:rsidRPr="00D7418C">
        <w:rPr>
          <w:rStyle w:val="Fuerte"/>
          <w:rFonts w:ascii="Arial" w:hAnsi="Arial" w:cs="Arial"/>
        </w:rPr>
        <w:t>el evento de riesgo, sus causas y sus posibles consecuencias</w:t>
      </w:r>
      <w:r w:rsidRPr="00D7418C">
        <w:rPr>
          <w:rFonts w:ascii="Arial" w:hAnsi="Arial" w:cs="Arial"/>
        </w:rPr>
        <w:t>, evitando formular riesgos como la ausencia o deficiencia de un control.</w:t>
      </w:r>
    </w:p>
    <w:p w14:paraId="7AF65906" w14:textId="77777777" w:rsidR="00D7418C" w:rsidRPr="00D7418C" w:rsidRDefault="00D7418C" w:rsidP="00D7418C">
      <w:pPr>
        <w:pStyle w:val="NormalWeb"/>
        <w:jc w:val="both"/>
        <w:rPr>
          <w:rFonts w:ascii="Arial" w:hAnsi="Arial" w:cs="Arial"/>
        </w:rPr>
      </w:pPr>
      <w:r w:rsidRPr="00D7418C">
        <w:rPr>
          <w:rFonts w:ascii="Arial" w:hAnsi="Arial" w:cs="Arial"/>
        </w:rPr>
        <w:t xml:space="preserve">Como referencia metodológica, la estructura de redacción deberá permitir expresar la posibilidad de ocurrencia del evento, el evento, sus consecuencias y las causas que pueden originarlo. La Matriz de Administración del Riesgo deberá contener el desarrollo detallado de estos elementos. La estructura de identificación y redacción del riesgo constituye uno de los elementos expresamente destacados por la V7. </w:t>
      </w:r>
    </w:p>
    <w:p w14:paraId="5044DD98" w14:textId="77777777" w:rsidR="00D7418C" w:rsidRPr="00D7418C" w:rsidRDefault="00D7418C" w:rsidP="00D7418C">
      <w:pPr>
        <w:pStyle w:val="Ttulo1"/>
        <w:jc w:val="both"/>
        <w:rPr>
          <w:rFonts w:cs="Arial"/>
          <w:sz w:val="24"/>
          <w:szCs w:val="24"/>
        </w:rPr>
      </w:pPr>
      <w:bookmarkStart w:id="47" w:name="_Toc237202744"/>
      <w:r w:rsidRPr="00D7418C">
        <w:rPr>
          <w:rFonts w:cs="Arial"/>
          <w:sz w:val="24"/>
          <w:szCs w:val="24"/>
        </w:rPr>
        <w:t>10.2 Análisis del riesgo inherente</w:t>
      </w:r>
      <w:bookmarkEnd w:id="47"/>
    </w:p>
    <w:p w14:paraId="7CF5EC14" w14:textId="77777777" w:rsidR="00D7418C" w:rsidRPr="00D7418C" w:rsidRDefault="00D7418C" w:rsidP="00D7418C">
      <w:pPr>
        <w:pStyle w:val="NormalWeb"/>
        <w:jc w:val="both"/>
        <w:rPr>
          <w:rFonts w:ascii="Arial" w:hAnsi="Arial" w:cs="Arial"/>
        </w:rPr>
      </w:pPr>
      <w:r w:rsidRPr="00D7418C">
        <w:rPr>
          <w:rFonts w:ascii="Arial" w:hAnsi="Arial" w:cs="Arial"/>
        </w:rPr>
        <w:t xml:space="preserve">El análisis del riesgo inherente permitirá determinar el nivel de exposición de Aguas del Huila S.A. E.S.P. </w:t>
      </w:r>
      <w:r w:rsidRPr="00D7418C">
        <w:rPr>
          <w:rStyle w:val="Fuerte"/>
          <w:rFonts w:ascii="Arial" w:hAnsi="Arial" w:cs="Arial"/>
        </w:rPr>
        <w:t>antes de considerar el efecto de los controles existentes</w:t>
      </w:r>
      <w:r w:rsidRPr="00D7418C">
        <w:rPr>
          <w:rFonts w:ascii="Arial" w:hAnsi="Arial" w:cs="Arial"/>
        </w:rPr>
        <w:t>.</w:t>
      </w:r>
    </w:p>
    <w:p w14:paraId="016EAFA2" w14:textId="77777777" w:rsidR="00D7418C" w:rsidRPr="00D7418C" w:rsidRDefault="00D7418C" w:rsidP="00D7418C">
      <w:pPr>
        <w:pStyle w:val="NormalWeb"/>
        <w:jc w:val="both"/>
        <w:rPr>
          <w:rFonts w:ascii="Arial" w:hAnsi="Arial" w:cs="Arial"/>
        </w:rPr>
      </w:pPr>
      <w:r w:rsidRPr="00D7418C">
        <w:rPr>
          <w:rFonts w:ascii="Arial" w:hAnsi="Arial" w:cs="Arial"/>
        </w:rPr>
        <w:lastRenderedPageBreak/>
        <w:t>Para ello se analizarán principalmente:</w:t>
      </w:r>
    </w:p>
    <w:p w14:paraId="0E5490C7" w14:textId="77777777" w:rsidR="00D7418C" w:rsidRPr="00D7418C" w:rsidRDefault="00D7418C" w:rsidP="005212EF">
      <w:pPr>
        <w:numPr>
          <w:ilvl w:val="0"/>
          <w:numId w:val="42"/>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 probabilidad de ocurrencia del evento de riesgo. </w:t>
      </w:r>
    </w:p>
    <w:p w14:paraId="5D42DB3D" w14:textId="77777777" w:rsidR="00D7418C" w:rsidRPr="00D7418C" w:rsidRDefault="00D7418C" w:rsidP="005212EF">
      <w:pPr>
        <w:numPr>
          <w:ilvl w:val="0"/>
          <w:numId w:val="42"/>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El impacto o consecuencia que podría generar su materialización. </w:t>
      </w:r>
    </w:p>
    <w:p w14:paraId="68E19A4C" w14:textId="77777777" w:rsidR="00D7418C" w:rsidRPr="00D7418C" w:rsidRDefault="00D7418C" w:rsidP="005212EF">
      <w:pPr>
        <w:numPr>
          <w:ilvl w:val="0"/>
          <w:numId w:val="42"/>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Las condiciones de exposición al riesgo. </w:t>
      </w:r>
    </w:p>
    <w:p w14:paraId="31E943C1" w14:textId="77777777" w:rsidR="00D7418C" w:rsidRPr="00D7418C" w:rsidRDefault="00D7418C" w:rsidP="005212EF">
      <w:pPr>
        <w:numPr>
          <w:ilvl w:val="0"/>
          <w:numId w:val="42"/>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El nivel de riesgo resultante de la combinación de probabilidad e impacto. </w:t>
      </w:r>
    </w:p>
    <w:p w14:paraId="5CD91D67" w14:textId="77777777" w:rsidR="00D7418C" w:rsidRPr="00D7418C" w:rsidRDefault="00D7418C" w:rsidP="00D7418C">
      <w:pPr>
        <w:pStyle w:val="NormalWeb"/>
        <w:jc w:val="both"/>
        <w:rPr>
          <w:rFonts w:ascii="Arial" w:hAnsi="Arial" w:cs="Arial"/>
        </w:rPr>
      </w:pPr>
      <w:r w:rsidRPr="00D7418C">
        <w:rPr>
          <w:rFonts w:ascii="Arial" w:hAnsi="Arial" w:cs="Arial"/>
        </w:rPr>
        <w:t>El análisis deberá considerar las características propias de cada riesgo, su contexto, las actividades que lo generan y las circunstancias que pueden incrementar o disminuir su exposición.</w:t>
      </w:r>
    </w:p>
    <w:p w14:paraId="1049CD8A" w14:textId="77777777" w:rsidR="00D7418C" w:rsidRPr="00D7418C" w:rsidRDefault="00D7418C" w:rsidP="00D7418C">
      <w:pPr>
        <w:pStyle w:val="NormalWeb"/>
        <w:jc w:val="both"/>
        <w:rPr>
          <w:rFonts w:ascii="Arial" w:hAnsi="Arial" w:cs="Arial"/>
        </w:rPr>
      </w:pPr>
      <w:r w:rsidRPr="00D7418C">
        <w:rPr>
          <w:rFonts w:ascii="Arial" w:hAnsi="Arial" w:cs="Arial"/>
        </w:rPr>
        <w:t xml:space="preserve">Los criterios, escalas y valores utilizados para la valoración serán los establecidos en la </w:t>
      </w:r>
      <w:r w:rsidRPr="00D7418C">
        <w:rPr>
          <w:rStyle w:val="Fuerte"/>
          <w:rFonts w:ascii="Arial" w:hAnsi="Arial" w:cs="Arial"/>
        </w:rPr>
        <w:t>Matriz de Administración del Riesgo y en el instrumento metodológico vigente de la entidad</w:t>
      </w:r>
      <w:r w:rsidRPr="00D7418C">
        <w:rPr>
          <w:rFonts w:ascii="Arial" w:hAnsi="Arial" w:cs="Arial"/>
        </w:rPr>
        <w:t>, evitando incorporar en esta Política valores numéricos que deban ser modificados posteriormente.</w:t>
      </w:r>
    </w:p>
    <w:p w14:paraId="25EF4D96" w14:textId="77777777" w:rsidR="00D7418C" w:rsidRPr="00D7418C" w:rsidRDefault="00D7418C" w:rsidP="00D7418C">
      <w:pPr>
        <w:pStyle w:val="Ttulo1"/>
        <w:jc w:val="both"/>
        <w:rPr>
          <w:rFonts w:cs="Arial"/>
          <w:sz w:val="24"/>
          <w:szCs w:val="24"/>
        </w:rPr>
      </w:pPr>
      <w:bookmarkStart w:id="48" w:name="_Toc237202745"/>
      <w:r w:rsidRPr="00D7418C">
        <w:rPr>
          <w:rFonts w:cs="Arial"/>
          <w:sz w:val="24"/>
          <w:szCs w:val="24"/>
        </w:rPr>
        <w:t>10.2.1 Análisis de probabilidad</w:t>
      </w:r>
      <w:bookmarkEnd w:id="48"/>
    </w:p>
    <w:p w14:paraId="68802A43" w14:textId="77777777" w:rsidR="00D7418C" w:rsidRPr="00D7418C" w:rsidRDefault="00D7418C" w:rsidP="00D7418C">
      <w:pPr>
        <w:pStyle w:val="NormalWeb"/>
        <w:jc w:val="both"/>
        <w:rPr>
          <w:rFonts w:ascii="Arial" w:hAnsi="Arial" w:cs="Arial"/>
        </w:rPr>
      </w:pPr>
      <w:r w:rsidRPr="00D7418C">
        <w:rPr>
          <w:rFonts w:ascii="Arial" w:hAnsi="Arial" w:cs="Arial"/>
        </w:rPr>
        <w:t>La probabilidad corresponde a la posibilidad de que ocurra el evento identificado como riesgo.</w:t>
      </w:r>
    </w:p>
    <w:p w14:paraId="17E24414" w14:textId="77777777" w:rsidR="00D7418C" w:rsidRPr="00D7418C" w:rsidRDefault="00D7418C" w:rsidP="00D7418C">
      <w:pPr>
        <w:pStyle w:val="NormalWeb"/>
        <w:jc w:val="both"/>
        <w:rPr>
          <w:rFonts w:ascii="Arial" w:hAnsi="Arial" w:cs="Arial"/>
        </w:rPr>
      </w:pPr>
      <w:r w:rsidRPr="00D7418C">
        <w:rPr>
          <w:rFonts w:ascii="Arial" w:hAnsi="Arial" w:cs="Arial"/>
        </w:rPr>
        <w:t xml:space="preserve">Su análisis deberá considerar las condiciones que determinan la </w:t>
      </w:r>
      <w:r w:rsidRPr="00D7418C">
        <w:rPr>
          <w:rStyle w:val="Fuerte"/>
          <w:rFonts w:ascii="Arial" w:hAnsi="Arial" w:cs="Arial"/>
        </w:rPr>
        <w:t>exposición al riesgo</w:t>
      </w:r>
      <w:r w:rsidRPr="00D7418C">
        <w:rPr>
          <w:rFonts w:ascii="Arial" w:hAnsi="Arial" w:cs="Arial"/>
        </w:rPr>
        <w:t>, teniendo en cuenta la naturaleza de las actividades desarrolladas, su frecuencia, las circunstancias internas y externas y demás factores que puedan favorecer la ocurrencia del evento.</w:t>
      </w:r>
    </w:p>
    <w:p w14:paraId="5E5A70C8" w14:textId="77777777" w:rsidR="00D7418C" w:rsidRPr="00D7418C" w:rsidRDefault="00D7418C" w:rsidP="00D7418C">
      <w:pPr>
        <w:pStyle w:val="NormalWeb"/>
        <w:jc w:val="both"/>
        <w:rPr>
          <w:rFonts w:ascii="Arial" w:hAnsi="Arial" w:cs="Arial"/>
        </w:rPr>
      </w:pPr>
      <w:r w:rsidRPr="00D7418C">
        <w:rPr>
          <w:rFonts w:ascii="Arial" w:hAnsi="Arial" w:cs="Arial"/>
        </w:rPr>
        <w:t xml:space="preserve">La valoración de la probabilidad </w:t>
      </w:r>
      <w:r w:rsidRPr="00D7418C">
        <w:rPr>
          <w:rStyle w:val="Fuerte"/>
          <w:rFonts w:ascii="Arial" w:hAnsi="Arial" w:cs="Arial"/>
        </w:rPr>
        <w:t>no deberá fundamentarse exclusivamente en la cantidad de veces que un evento se haya materializado históricamente</w:t>
      </w:r>
      <w:r w:rsidRPr="00D7418C">
        <w:rPr>
          <w:rFonts w:ascii="Arial" w:hAnsi="Arial" w:cs="Arial"/>
        </w:rPr>
        <w:t>, sino en el análisis integral de las condiciones que pueden generar la ocurrencia del riesgo.</w:t>
      </w:r>
    </w:p>
    <w:p w14:paraId="4EA5875D" w14:textId="77777777" w:rsidR="00D7418C" w:rsidRPr="00D7418C" w:rsidRDefault="00D7418C" w:rsidP="00D7418C">
      <w:pPr>
        <w:pStyle w:val="NormalWeb"/>
        <w:jc w:val="both"/>
        <w:rPr>
          <w:rFonts w:ascii="Arial" w:hAnsi="Arial" w:cs="Arial"/>
        </w:rPr>
      </w:pPr>
      <w:r w:rsidRPr="00D7418C">
        <w:rPr>
          <w:rFonts w:ascii="Arial" w:hAnsi="Arial" w:cs="Arial"/>
        </w:rPr>
        <w:t xml:space="preserve">La escala de probabilidad, sus criterios de valoración y los valores correspondientes estarán definidos en la </w:t>
      </w:r>
      <w:r w:rsidRPr="00D7418C">
        <w:rPr>
          <w:rStyle w:val="Fuerte"/>
          <w:rFonts w:ascii="Arial" w:hAnsi="Arial" w:cs="Arial"/>
        </w:rPr>
        <w:t>Matriz de Administración del Riesgo</w:t>
      </w:r>
      <w:r w:rsidRPr="00D7418C">
        <w:rPr>
          <w:rFonts w:ascii="Arial" w:hAnsi="Arial" w:cs="Arial"/>
        </w:rPr>
        <w:t xml:space="preserve"> y en la metodología institucional vigente.</w:t>
      </w:r>
    </w:p>
    <w:p w14:paraId="3F46EB67" w14:textId="77777777" w:rsidR="00D7418C" w:rsidRPr="00D7418C" w:rsidRDefault="00D7418C" w:rsidP="00D7418C">
      <w:pPr>
        <w:pStyle w:val="NormalWeb"/>
        <w:jc w:val="both"/>
        <w:rPr>
          <w:rFonts w:ascii="Arial" w:hAnsi="Arial" w:cs="Arial"/>
        </w:rPr>
      </w:pPr>
      <w:r w:rsidRPr="00D7418C">
        <w:rPr>
          <w:rFonts w:ascii="Arial" w:hAnsi="Arial" w:cs="Arial"/>
        </w:rPr>
        <w:t xml:space="preserve">La V7 destaca precisamente el análisis de probabilidad basado en la </w:t>
      </w:r>
      <w:r w:rsidRPr="00D7418C">
        <w:rPr>
          <w:rStyle w:val="Fuerte"/>
          <w:rFonts w:ascii="Arial" w:hAnsi="Arial" w:cs="Arial"/>
        </w:rPr>
        <w:t>exposición al riesgo y no únicamente en eventos históricos</w:t>
      </w:r>
      <w:r w:rsidRPr="00D7418C">
        <w:rPr>
          <w:rFonts w:ascii="Arial" w:hAnsi="Arial" w:cs="Arial"/>
        </w:rPr>
        <w:t xml:space="preserve">. </w:t>
      </w:r>
    </w:p>
    <w:p w14:paraId="06695D44" w14:textId="77777777" w:rsidR="00D7418C" w:rsidRPr="00D7418C" w:rsidRDefault="00D7418C" w:rsidP="00D7418C">
      <w:pPr>
        <w:pStyle w:val="Ttulo1"/>
        <w:jc w:val="both"/>
        <w:rPr>
          <w:rFonts w:cs="Arial"/>
          <w:sz w:val="24"/>
          <w:szCs w:val="24"/>
        </w:rPr>
      </w:pPr>
      <w:bookmarkStart w:id="49" w:name="_Toc237202746"/>
      <w:r w:rsidRPr="00D7418C">
        <w:rPr>
          <w:rFonts w:cs="Arial"/>
          <w:sz w:val="24"/>
          <w:szCs w:val="24"/>
        </w:rPr>
        <w:t>10.2.2 Determinación del impacto</w:t>
      </w:r>
      <w:bookmarkEnd w:id="49"/>
    </w:p>
    <w:p w14:paraId="132BA05F" w14:textId="77777777" w:rsidR="00D7418C" w:rsidRPr="00D7418C" w:rsidRDefault="00D7418C" w:rsidP="00D7418C">
      <w:pPr>
        <w:pStyle w:val="NormalWeb"/>
        <w:jc w:val="both"/>
        <w:rPr>
          <w:rFonts w:ascii="Arial" w:hAnsi="Arial" w:cs="Arial"/>
        </w:rPr>
      </w:pPr>
      <w:r w:rsidRPr="00D7418C">
        <w:rPr>
          <w:rFonts w:ascii="Arial" w:hAnsi="Arial" w:cs="Arial"/>
        </w:rPr>
        <w:t>El impacto corresponde a las consecuencias que podrían generarse en caso de materialización del riesgo.</w:t>
      </w:r>
    </w:p>
    <w:p w14:paraId="0BB40580" w14:textId="77777777" w:rsidR="00D7418C" w:rsidRPr="00D7418C" w:rsidRDefault="00D7418C" w:rsidP="00D7418C">
      <w:pPr>
        <w:pStyle w:val="NormalWeb"/>
        <w:jc w:val="both"/>
        <w:rPr>
          <w:rFonts w:ascii="Arial" w:hAnsi="Arial" w:cs="Arial"/>
        </w:rPr>
      </w:pPr>
      <w:r w:rsidRPr="00D7418C">
        <w:rPr>
          <w:rFonts w:ascii="Arial" w:hAnsi="Arial" w:cs="Arial"/>
        </w:rPr>
        <w:lastRenderedPageBreak/>
        <w:t>Para determinarlo se analizarán las posibles afectaciones sobre el cumplimiento de los objetivos institucionales y de los procesos, considerando, según la naturaleza del riesgo, aspectos como:</w:t>
      </w:r>
    </w:p>
    <w:p w14:paraId="1443C0B1"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Cumplimiento de objetivos y metas. </w:t>
      </w:r>
    </w:p>
    <w:p w14:paraId="0643FAD4"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Prestación y continuidad de los servicios. </w:t>
      </w:r>
    </w:p>
    <w:p w14:paraId="78FA5727"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Recursos públicos y patrimonio de la entidad. </w:t>
      </w:r>
    </w:p>
    <w:p w14:paraId="36EE5F97"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Cumplimiento legal y regulatorio. </w:t>
      </w:r>
    </w:p>
    <w:p w14:paraId="71D5F766"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Gestión financiera y contractual. </w:t>
      </w:r>
    </w:p>
    <w:p w14:paraId="3880F233"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Información y activos de información. </w:t>
      </w:r>
    </w:p>
    <w:p w14:paraId="45D868F7"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Ambiente y recursos naturales. </w:t>
      </w:r>
    </w:p>
    <w:p w14:paraId="1A3FAECA"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Seguridad de las personas. </w:t>
      </w:r>
    </w:p>
    <w:p w14:paraId="182133CE"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Imagen y reputación institucional. </w:t>
      </w:r>
    </w:p>
    <w:p w14:paraId="4CCD370F"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Transparencia e integridad pública. </w:t>
      </w:r>
    </w:p>
    <w:p w14:paraId="77C61064" w14:textId="77777777" w:rsidR="00D7418C" w:rsidRPr="00D7418C" w:rsidRDefault="00D7418C" w:rsidP="005212EF">
      <w:pPr>
        <w:numPr>
          <w:ilvl w:val="0"/>
          <w:numId w:val="43"/>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Otros efectos relevantes según la naturaleza del riesgo. </w:t>
      </w:r>
    </w:p>
    <w:p w14:paraId="046FB349" w14:textId="77777777" w:rsidR="00D7418C" w:rsidRPr="00D7418C" w:rsidRDefault="00D7418C" w:rsidP="00D7418C">
      <w:pPr>
        <w:pStyle w:val="NormalWeb"/>
        <w:jc w:val="both"/>
        <w:rPr>
          <w:rFonts w:ascii="Arial" w:hAnsi="Arial" w:cs="Arial"/>
        </w:rPr>
      </w:pPr>
      <w:r w:rsidRPr="00D7418C">
        <w:rPr>
          <w:rFonts w:ascii="Arial" w:hAnsi="Arial" w:cs="Arial"/>
        </w:rPr>
        <w:t>La determinación del impacto deberá estar sustentada en las posibles consecuencias razonablemente previsibles y documentarse en la Matriz de Administración del Riesgo.</w:t>
      </w:r>
    </w:p>
    <w:p w14:paraId="4C3D9ACF" w14:textId="77777777" w:rsidR="00D7418C" w:rsidRPr="00D7418C" w:rsidRDefault="00D7418C" w:rsidP="00D7418C">
      <w:pPr>
        <w:pStyle w:val="NormalWeb"/>
        <w:jc w:val="both"/>
        <w:rPr>
          <w:rFonts w:ascii="Arial" w:hAnsi="Arial" w:cs="Arial"/>
        </w:rPr>
      </w:pPr>
      <w:r w:rsidRPr="00D7418C">
        <w:rPr>
          <w:rFonts w:ascii="Arial" w:hAnsi="Arial" w:cs="Arial"/>
        </w:rPr>
        <w:t>Los criterios y escalas para su valoración serán los definidos en la metodología institucional vigente.</w:t>
      </w:r>
    </w:p>
    <w:p w14:paraId="3D55B9B5" w14:textId="77777777" w:rsidR="00D7418C" w:rsidRPr="00D7418C" w:rsidRDefault="00D7418C" w:rsidP="00D7418C">
      <w:pPr>
        <w:pStyle w:val="Ttulo1"/>
        <w:jc w:val="both"/>
        <w:rPr>
          <w:rFonts w:cs="Arial"/>
          <w:sz w:val="24"/>
          <w:szCs w:val="24"/>
        </w:rPr>
      </w:pPr>
      <w:bookmarkStart w:id="50" w:name="_Toc237202747"/>
      <w:r w:rsidRPr="00D7418C">
        <w:rPr>
          <w:rFonts w:cs="Arial"/>
          <w:sz w:val="24"/>
          <w:szCs w:val="24"/>
        </w:rPr>
        <w:t>10.2.3 Nivel de riesgo inherente y mapa de calor</w:t>
      </w:r>
      <w:bookmarkEnd w:id="50"/>
    </w:p>
    <w:p w14:paraId="1CC21EDC" w14:textId="77777777" w:rsidR="00D7418C" w:rsidRPr="00D7418C" w:rsidRDefault="00D7418C" w:rsidP="00D7418C">
      <w:pPr>
        <w:pStyle w:val="NormalWeb"/>
        <w:jc w:val="both"/>
        <w:rPr>
          <w:rFonts w:ascii="Arial" w:hAnsi="Arial" w:cs="Arial"/>
        </w:rPr>
      </w:pPr>
      <w:r w:rsidRPr="00D7418C">
        <w:rPr>
          <w:rFonts w:ascii="Arial" w:hAnsi="Arial" w:cs="Arial"/>
        </w:rPr>
        <w:t xml:space="preserve">El </w:t>
      </w:r>
      <w:r w:rsidRPr="00D7418C">
        <w:rPr>
          <w:rStyle w:val="Fuerte"/>
          <w:rFonts w:ascii="Arial" w:hAnsi="Arial" w:cs="Arial"/>
        </w:rPr>
        <w:t>riesgo inherente</w:t>
      </w:r>
      <w:r w:rsidRPr="00D7418C">
        <w:rPr>
          <w:rFonts w:ascii="Arial" w:hAnsi="Arial" w:cs="Arial"/>
        </w:rPr>
        <w:t xml:space="preserve"> corresponde al nivel de exposición al riesgo determinado antes de considerar el efecto de los controles existentes.</w:t>
      </w:r>
    </w:p>
    <w:p w14:paraId="5E26AA0C" w14:textId="77777777" w:rsidR="00D7418C" w:rsidRPr="00D7418C" w:rsidRDefault="00D7418C" w:rsidP="00D7418C">
      <w:pPr>
        <w:pStyle w:val="NormalWeb"/>
        <w:jc w:val="both"/>
        <w:rPr>
          <w:rFonts w:ascii="Arial" w:hAnsi="Arial" w:cs="Arial"/>
        </w:rPr>
      </w:pPr>
      <w:r w:rsidRPr="00D7418C">
        <w:rPr>
          <w:rFonts w:ascii="Arial" w:hAnsi="Arial" w:cs="Arial"/>
        </w:rPr>
        <w:t xml:space="preserve">Su nivel se establecerá mediante la combinación de la </w:t>
      </w:r>
      <w:r w:rsidRPr="00D7418C">
        <w:rPr>
          <w:rStyle w:val="Fuerte"/>
          <w:rFonts w:ascii="Arial" w:hAnsi="Arial" w:cs="Arial"/>
        </w:rPr>
        <w:t>probabilidad y el impacto</w:t>
      </w:r>
      <w:r w:rsidRPr="00D7418C">
        <w:rPr>
          <w:rFonts w:ascii="Arial" w:hAnsi="Arial" w:cs="Arial"/>
        </w:rPr>
        <w:t xml:space="preserve"> determinados durante el análisis.</w:t>
      </w:r>
    </w:p>
    <w:p w14:paraId="0C567D2F" w14:textId="77777777" w:rsidR="00D7418C" w:rsidRPr="00D7418C" w:rsidRDefault="00D7418C" w:rsidP="00D7418C">
      <w:pPr>
        <w:pStyle w:val="NormalWeb"/>
        <w:jc w:val="both"/>
        <w:rPr>
          <w:rFonts w:ascii="Arial" w:hAnsi="Arial" w:cs="Arial"/>
        </w:rPr>
      </w:pPr>
      <w:r w:rsidRPr="00D7418C">
        <w:rPr>
          <w:rFonts w:ascii="Arial" w:hAnsi="Arial" w:cs="Arial"/>
        </w:rPr>
        <w:t xml:space="preserve">La representación gráfica del nivel de riesgo se realizará mediante el </w:t>
      </w:r>
      <w:r w:rsidRPr="00D7418C">
        <w:rPr>
          <w:rStyle w:val="Fuerte"/>
          <w:rFonts w:ascii="Arial" w:hAnsi="Arial" w:cs="Arial"/>
        </w:rPr>
        <w:t>mapa de calor</w:t>
      </w:r>
      <w:r w:rsidRPr="00D7418C">
        <w:rPr>
          <w:rFonts w:ascii="Arial" w:hAnsi="Arial" w:cs="Arial"/>
        </w:rPr>
        <w:t>, instrumento que permitirá visualizar la ubicación de los riesgos de acuerdo con su nivel de exposición y facilitar su priorización.</w:t>
      </w:r>
    </w:p>
    <w:p w14:paraId="6D0D19FC" w14:textId="77777777" w:rsidR="00D7418C" w:rsidRPr="00D7418C" w:rsidRDefault="00D7418C" w:rsidP="00D7418C">
      <w:pPr>
        <w:pStyle w:val="NormalWeb"/>
        <w:jc w:val="both"/>
        <w:rPr>
          <w:rFonts w:ascii="Arial" w:hAnsi="Arial" w:cs="Arial"/>
        </w:rPr>
      </w:pPr>
      <w:r w:rsidRPr="00D7418C">
        <w:rPr>
          <w:rFonts w:ascii="Arial" w:hAnsi="Arial" w:cs="Arial"/>
        </w:rPr>
        <w:t>El mapa de calor permitirá identificar las zonas de mayor exposición y orientar la toma de decisiones respecto del tratamiento requerido.</w:t>
      </w:r>
    </w:p>
    <w:p w14:paraId="2AAAD54E" w14:textId="77777777" w:rsidR="00D7418C" w:rsidRPr="00D7418C" w:rsidRDefault="00D7418C" w:rsidP="00D7418C">
      <w:pPr>
        <w:pStyle w:val="NormalWeb"/>
        <w:jc w:val="both"/>
        <w:rPr>
          <w:rFonts w:ascii="Arial" w:hAnsi="Arial" w:cs="Arial"/>
        </w:rPr>
      </w:pPr>
      <w:r w:rsidRPr="00D7418C">
        <w:rPr>
          <w:rFonts w:ascii="Arial" w:hAnsi="Arial" w:cs="Arial"/>
        </w:rPr>
        <w:t xml:space="preserve">Los valores, escalas, zonas de severidad y criterios de interpretación del mapa de calor serán los establecidos en la </w:t>
      </w:r>
      <w:r w:rsidRPr="00D7418C">
        <w:rPr>
          <w:rStyle w:val="Fuerte"/>
          <w:rFonts w:ascii="Arial" w:hAnsi="Arial" w:cs="Arial"/>
        </w:rPr>
        <w:t>Matriz de Administración del Riesgo y metodología institucional vigente</w:t>
      </w:r>
      <w:r w:rsidRPr="00D7418C">
        <w:rPr>
          <w:rFonts w:ascii="Arial" w:hAnsi="Arial" w:cs="Arial"/>
        </w:rPr>
        <w:t>.</w:t>
      </w:r>
    </w:p>
    <w:p w14:paraId="76C5D571" w14:textId="77777777" w:rsidR="00D7418C" w:rsidRPr="00D7418C" w:rsidRDefault="00D7418C" w:rsidP="00D7418C">
      <w:pPr>
        <w:pStyle w:val="NormalWeb"/>
        <w:jc w:val="both"/>
        <w:rPr>
          <w:rFonts w:ascii="Arial" w:hAnsi="Arial" w:cs="Arial"/>
        </w:rPr>
      </w:pPr>
      <w:r w:rsidRPr="00D7418C">
        <w:rPr>
          <w:rFonts w:ascii="Arial" w:hAnsi="Arial" w:cs="Arial"/>
        </w:rPr>
        <w:t xml:space="preserve">La incorporación de la matriz de calor y el análisis de severidad constituye uno de los elementos metodológicos destacados por Función Pública. </w:t>
      </w:r>
    </w:p>
    <w:p w14:paraId="21A977EA" w14:textId="77777777" w:rsidR="00D7418C" w:rsidRPr="00D7418C" w:rsidRDefault="00D7418C" w:rsidP="00D7418C">
      <w:pPr>
        <w:pStyle w:val="Ttulo1"/>
        <w:jc w:val="both"/>
        <w:rPr>
          <w:rFonts w:cs="Arial"/>
          <w:sz w:val="24"/>
          <w:szCs w:val="24"/>
        </w:rPr>
      </w:pPr>
      <w:bookmarkStart w:id="51" w:name="_Toc237202748"/>
      <w:r w:rsidRPr="00D7418C">
        <w:rPr>
          <w:rFonts w:cs="Arial"/>
          <w:sz w:val="24"/>
          <w:szCs w:val="24"/>
        </w:rPr>
        <w:lastRenderedPageBreak/>
        <w:t>10.3 Diseño y análisis de controles</w:t>
      </w:r>
      <w:bookmarkEnd w:id="51"/>
    </w:p>
    <w:p w14:paraId="7D6A20AC" w14:textId="77777777" w:rsidR="00D7418C" w:rsidRPr="00D7418C" w:rsidRDefault="00D7418C" w:rsidP="00D7418C">
      <w:pPr>
        <w:pStyle w:val="NormalWeb"/>
        <w:jc w:val="both"/>
        <w:rPr>
          <w:rFonts w:ascii="Arial" w:hAnsi="Arial" w:cs="Arial"/>
        </w:rPr>
      </w:pPr>
      <w:r w:rsidRPr="00D7418C">
        <w:rPr>
          <w:rFonts w:ascii="Arial" w:hAnsi="Arial" w:cs="Arial"/>
        </w:rPr>
        <w:t>Una vez identificado y analizado el riesgo inherente, se deberán identificar y documentar los controles existentes o aquellos que deban establecerse para prevenir la ocurrencia del riesgo o detectar oportunamente su materialización.</w:t>
      </w:r>
    </w:p>
    <w:p w14:paraId="6B74706D" w14:textId="77777777" w:rsidR="00D7418C" w:rsidRPr="00D7418C" w:rsidRDefault="00D7418C" w:rsidP="00D7418C">
      <w:pPr>
        <w:pStyle w:val="NormalWeb"/>
        <w:jc w:val="both"/>
        <w:rPr>
          <w:rFonts w:ascii="Arial" w:hAnsi="Arial" w:cs="Arial"/>
        </w:rPr>
      </w:pPr>
      <w:r w:rsidRPr="00D7418C">
        <w:rPr>
          <w:rFonts w:ascii="Arial" w:hAnsi="Arial" w:cs="Arial"/>
        </w:rPr>
        <w:t>Los controles deberán estar directamente relacionados con las causas o consecuencias del riesgo y orientados a modificar su probabilidad o impacto.</w:t>
      </w:r>
    </w:p>
    <w:p w14:paraId="6D09EEDF" w14:textId="77777777" w:rsidR="00D7418C" w:rsidRPr="00D7418C" w:rsidRDefault="00D7418C" w:rsidP="00D7418C">
      <w:pPr>
        <w:pStyle w:val="NormalWeb"/>
        <w:jc w:val="both"/>
        <w:rPr>
          <w:rFonts w:ascii="Arial" w:hAnsi="Arial" w:cs="Arial"/>
        </w:rPr>
      </w:pPr>
      <w:r w:rsidRPr="00D7418C">
        <w:rPr>
          <w:rFonts w:ascii="Arial" w:hAnsi="Arial" w:cs="Arial"/>
        </w:rPr>
        <w:t xml:space="preserve">Los responsables de los procesos deberán garantizar que los controles sean </w:t>
      </w:r>
      <w:r w:rsidRPr="00D7418C">
        <w:rPr>
          <w:rStyle w:val="Fuerte"/>
          <w:rFonts w:ascii="Arial" w:hAnsi="Arial" w:cs="Arial"/>
        </w:rPr>
        <w:t>pertinentes, claros, ejecutables, verificables y soportados en evidencias</w:t>
      </w:r>
      <w:r w:rsidRPr="00D7418C">
        <w:rPr>
          <w:rFonts w:ascii="Arial" w:hAnsi="Arial" w:cs="Arial"/>
        </w:rPr>
        <w:t>, de acuerdo con las características de cada proceso.</w:t>
      </w:r>
    </w:p>
    <w:p w14:paraId="311DC2CB" w14:textId="77777777" w:rsidR="00D7418C" w:rsidRPr="00D7418C" w:rsidRDefault="00D7418C" w:rsidP="00D7418C">
      <w:pPr>
        <w:pStyle w:val="NormalWeb"/>
        <w:jc w:val="both"/>
        <w:rPr>
          <w:rFonts w:ascii="Arial" w:hAnsi="Arial" w:cs="Arial"/>
        </w:rPr>
      </w:pPr>
      <w:r w:rsidRPr="00D7418C">
        <w:rPr>
          <w:rFonts w:ascii="Arial" w:hAnsi="Arial" w:cs="Arial"/>
        </w:rPr>
        <w:t xml:space="preserve">La V7 incorpora como elemento fundamental la </w:t>
      </w:r>
      <w:r w:rsidRPr="00D7418C">
        <w:rPr>
          <w:rStyle w:val="Fuerte"/>
          <w:rFonts w:ascii="Arial" w:hAnsi="Arial" w:cs="Arial"/>
        </w:rPr>
        <w:t>estructura de redacción del control y sus atributos</w:t>
      </w:r>
      <w:r w:rsidRPr="00D7418C">
        <w:rPr>
          <w:rFonts w:ascii="Arial" w:hAnsi="Arial" w:cs="Arial"/>
        </w:rPr>
        <w:t xml:space="preserve">, orientados a garantizar un adecuado diseño y ejecución. </w:t>
      </w:r>
    </w:p>
    <w:p w14:paraId="2CEFEC52" w14:textId="77777777" w:rsidR="00D7418C" w:rsidRPr="00D7418C" w:rsidRDefault="00D7418C" w:rsidP="00D7418C">
      <w:pPr>
        <w:pStyle w:val="Ttulo1"/>
        <w:jc w:val="both"/>
        <w:rPr>
          <w:rFonts w:cs="Arial"/>
          <w:sz w:val="24"/>
          <w:szCs w:val="24"/>
        </w:rPr>
      </w:pPr>
      <w:bookmarkStart w:id="52" w:name="_Toc237202749"/>
      <w:r w:rsidRPr="00D7418C">
        <w:rPr>
          <w:rFonts w:cs="Arial"/>
          <w:sz w:val="24"/>
          <w:szCs w:val="24"/>
        </w:rPr>
        <w:t>10.3.1 Estructura y características de los controles</w:t>
      </w:r>
      <w:bookmarkEnd w:id="52"/>
    </w:p>
    <w:p w14:paraId="0B49D13F" w14:textId="77777777" w:rsidR="00D7418C" w:rsidRPr="00D7418C" w:rsidRDefault="00D7418C" w:rsidP="00D7418C">
      <w:pPr>
        <w:pStyle w:val="NormalWeb"/>
        <w:jc w:val="both"/>
        <w:rPr>
          <w:rFonts w:ascii="Arial" w:hAnsi="Arial" w:cs="Arial"/>
        </w:rPr>
      </w:pPr>
      <w:r w:rsidRPr="00D7418C">
        <w:rPr>
          <w:rFonts w:ascii="Arial" w:hAnsi="Arial" w:cs="Arial"/>
        </w:rPr>
        <w:t xml:space="preserve">Los controles deberán documentarse de manera que permitan comprender claramente </w:t>
      </w:r>
      <w:r w:rsidRPr="00D7418C">
        <w:rPr>
          <w:rStyle w:val="Fuerte"/>
          <w:rFonts w:ascii="Arial" w:hAnsi="Arial" w:cs="Arial"/>
        </w:rPr>
        <w:t>qué se hace, cómo se hace, quién lo realiza, cuándo se ejecuta, qué evidencia genera y qué ocurre cuando se detectan desviaciones</w:t>
      </w:r>
      <w:r w:rsidRPr="00D7418C">
        <w:rPr>
          <w:rFonts w:ascii="Arial" w:hAnsi="Arial" w:cs="Arial"/>
        </w:rPr>
        <w:t>.</w:t>
      </w:r>
    </w:p>
    <w:p w14:paraId="29ED0DFE" w14:textId="77777777" w:rsidR="00D7418C" w:rsidRPr="00D7418C" w:rsidRDefault="00D7418C" w:rsidP="00D7418C">
      <w:pPr>
        <w:pStyle w:val="NormalWeb"/>
        <w:jc w:val="both"/>
        <w:rPr>
          <w:rFonts w:ascii="Arial" w:hAnsi="Arial" w:cs="Arial"/>
        </w:rPr>
      </w:pPr>
      <w:r w:rsidRPr="00D7418C">
        <w:rPr>
          <w:rFonts w:ascii="Arial" w:hAnsi="Arial" w:cs="Arial"/>
        </w:rPr>
        <w:t>En la identificación y documentación de cada control se deberá considerar, como mínimo:</w:t>
      </w:r>
    </w:p>
    <w:p w14:paraId="063E9448"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Responsable:</w:t>
      </w:r>
      <w:r w:rsidRPr="00D7418C">
        <w:rPr>
          <w:rFonts w:ascii="Arial" w:hAnsi="Arial" w:cs="Arial"/>
          <w:sz w:val="24"/>
          <w:szCs w:val="24"/>
        </w:rPr>
        <w:t xml:space="preserve"> persona o cargo encargado de ejecutar el control. </w:t>
      </w:r>
    </w:p>
    <w:p w14:paraId="29CB3AD1"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Periodicidad:</w:t>
      </w:r>
      <w:r w:rsidRPr="00D7418C">
        <w:rPr>
          <w:rFonts w:ascii="Arial" w:hAnsi="Arial" w:cs="Arial"/>
          <w:sz w:val="24"/>
          <w:szCs w:val="24"/>
        </w:rPr>
        <w:t xml:space="preserve"> frecuencia con la que se realiza. </w:t>
      </w:r>
    </w:p>
    <w:p w14:paraId="749C214A"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Propósito:</w:t>
      </w:r>
      <w:r w:rsidRPr="00D7418C">
        <w:rPr>
          <w:rFonts w:ascii="Arial" w:hAnsi="Arial" w:cs="Arial"/>
          <w:sz w:val="24"/>
          <w:szCs w:val="24"/>
        </w:rPr>
        <w:t xml:space="preserve"> finalidad preventiva o </w:t>
      </w:r>
      <w:proofErr w:type="spellStart"/>
      <w:r w:rsidRPr="00D7418C">
        <w:rPr>
          <w:rFonts w:ascii="Arial" w:hAnsi="Arial" w:cs="Arial"/>
          <w:sz w:val="24"/>
          <w:szCs w:val="24"/>
        </w:rPr>
        <w:t>detectiva</w:t>
      </w:r>
      <w:proofErr w:type="spellEnd"/>
      <w:r w:rsidRPr="00D7418C">
        <w:rPr>
          <w:rFonts w:ascii="Arial" w:hAnsi="Arial" w:cs="Arial"/>
          <w:sz w:val="24"/>
          <w:szCs w:val="24"/>
        </w:rPr>
        <w:t xml:space="preserve"> del control. </w:t>
      </w:r>
    </w:p>
    <w:p w14:paraId="24B60B05"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Cómo se realiza:</w:t>
      </w:r>
      <w:r w:rsidRPr="00D7418C">
        <w:rPr>
          <w:rFonts w:ascii="Arial" w:hAnsi="Arial" w:cs="Arial"/>
          <w:sz w:val="24"/>
          <w:szCs w:val="24"/>
        </w:rPr>
        <w:t xml:space="preserve"> descripción clara de la forma en que opera. </w:t>
      </w:r>
    </w:p>
    <w:p w14:paraId="76D19176"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Cómo se actúa frente a observaciones o desviaciones:</w:t>
      </w:r>
      <w:r w:rsidRPr="00D7418C">
        <w:rPr>
          <w:rFonts w:ascii="Arial" w:hAnsi="Arial" w:cs="Arial"/>
          <w:sz w:val="24"/>
          <w:szCs w:val="24"/>
        </w:rPr>
        <w:t xml:space="preserve"> respuesta ante situaciones que evidencien incumplimientos. </w:t>
      </w:r>
    </w:p>
    <w:p w14:paraId="60C6431E"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Evidencia:</w:t>
      </w:r>
      <w:r w:rsidRPr="00D7418C">
        <w:rPr>
          <w:rFonts w:ascii="Arial" w:hAnsi="Arial" w:cs="Arial"/>
          <w:sz w:val="24"/>
          <w:szCs w:val="24"/>
        </w:rPr>
        <w:t xml:space="preserve"> soporte que permita demostrar su ejecución. </w:t>
      </w:r>
    </w:p>
    <w:p w14:paraId="3109BB6D" w14:textId="77777777" w:rsidR="00D7418C" w:rsidRPr="00D7418C" w:rsidRDefault="00D7418C" w:rsidP="005212EF">
      <w:pPr>
        <w:numPr>
          <w:ilvl w:val="0"/>
          <w:numId w:val="44"/>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Tipo de control:</w:t>
      </w:r>
      <w:r w:rsidRPr="00D7418C">
        <w:rPr>
          <w:rFonts w:ascii="Arial" w:hAnsi="Arial" w:cs="Arial"/>
          <w:sz w:val="24"/>
          <w:szCs w:val="24"/>
        </w:rPr>
        <w:t xml:space="preserve"> de acuerdo con su naturaleza y función dentro de la gestión del riesgo. </w:t>
      </w:r>
    </w:p>
    <w:p w14:paraId="5D682328" w14:textId="77777777" w:rsidR="00D7418C" w:rsidRPr="00D7418C" w:rsidRDefault="00D7418C" w:rsidP="00D7418C">
      <w:pPr>
        <w:pStyle w:val="NormalWeb"/>
        <w:jc w:val="both"/>
        <w:rPr>
          <w:rFonts w:ascii="Arial" w:hAnsi="Arial" w:cs="Arial"/>
        </w:rPr>
      </w:pPr>
      <w:r w:rsidRPr="00D7418C">
        <w:rPr>
          <w:rFonts w:ascii="Arial" w:hAnsi="Arial" w:cs="Arial"/>
        </w:rPr>
        <w:t>Los controles deberán estar diseñados de manera coherente con las causas y consecuencias identificadas y guardar correspondencia con el riesgo que pretenden gestionar.</w:t>
      </w:r>
    </w:p>
    <w:p w14:paraId="13F131ED" w14:textId="77777777" w:rsidR="00D7418C" w:rsidRPr="00D7418C" w:rsidRDefault="00D7418C" w:rsidP="00D7418C">
      <w:pPr>
        <w:pStyle w:val="Ttulo1"/>
        <w:jc w:val="both"/>
        <w:rPr>
          <w:rFonts w:cs="Arial"/>
          <w:sz w:val="24"/>
          <w:szCs w:val="24"/>
        </w:rPr>
      </w:pPr>
      <w:bookmarkStart w:id="53" w:name="_Toc237202750"/>
      <w:r w:rsidRPr="00D7418C">
        <w:rPr>
          <w:rFonts w:cs="Arial"/>
          <w:sz w:val="24"/>
          <w:szCs w:val="24"/>
        </w:rPr>
        <w:t>10.3.2 Valoración del diseño y ejecución de los controles</w:t>
      </w:r>
      <w:bookmarkEnd w:id="53"/>
    </w:p>
    <w:p w14:paraId="27151090" w14:textId="77777777" w:rsidR="00D7418C" w:rsidRPr="00D7418C" w:rsidRDefault="00D7418C" w:rsidP="00D7418C">
      <w:pPr>
        <w:pStyle w:val="NormalWeb"/>
        <w:jc w:val="both"/>
        <w:rPr>
          <w:rFonts w:ascii="Arial" w:hAnsi="Arial" w:cs="Arial"/>
        </w:rPr>
      </w:pPr>
      <w:r w:rsidRPr="00D7418C">
        <w:rPr>
          <w:rFonts w:ascii="Arial" w:hAnsi="Arial" w:cs="Arial"/>
        </w:rPr>
        <w:t>Los controles serán objeto de valoración con el propósito de determinar la calidad de su diseño y su funcionamiento.</w:t>
      </w:r>
    </w:p>
    <w:p w14:paraId="6E293861" w14:textId="77777777" w:rsidR="00D7418C" w:rsidRPr="00D7418C" w:rsidRDefault="00D7418C" w:rsidP="00D7418C">
      <w:pPr>
        <w:pStyle w:val="NormalWeb"/>
        <w:jc w:val="both"/>
        <w:rPr>
          <w:rFonts w:ascii="Arial" w:hAnsi="Arial" w:cs="Arial"/>
        </w:rPr>
      </w:pPr>
      <w:r w:rsidRPr="00D7418C">
        <w:rPr>
          <w:rFonts w:ascii="Arial" w:hAnsi="Arial" w:cs="Arial"/>
        </w:rPr>
        <w:lastRenderedPageBreak/>
        <w:t>La valoración considerará, entre otros aspectos:</w:t>
      </w:r>
    </w:p>
    <w:p w14:paraId="3E64D9CC"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Claridad en la responsabilidad. </w:t>
      </w:r>
    </w:p>
    <w:p w14:paraId="3E044AFD"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Periodicidad adecuada. </w:t>
      </w:r>
    </w:p>
    <w:p w14:paraId="45BDAA9F"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Existencia de un propósito definido. </w:t>
      </w:r>
    </w:p>
    <w:p w14:paraId="18476005"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Forma de ejecución. </w:t>
      </w:r>
    </w:p>
    <w:p w14:paraId="053B5385"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Capacidad para prevenir o detectar el riesgo. </w:t>
      </w:r>
    </w:p>
    <w:p w14:paraId="4FFFD588"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Existencia y calidad de evidencias. </w:t>
      </w:r>
    </w:p>
    <w:p w14:paraId="24AF8F6F"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Respuesta ante desviaciones. </w:t>
      </w:r>
    </w:p>
    <w:p w14:paraId="7E1E64AB"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Ejecución efectiva del control. </w:t>
      </w:r>
    </w:p>
    <w:p w14:paraId="6F090208"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Oportunidad de su ejecución. </w:t>
      </w:r>
    </w:p>
    <w:p w14:paraId="479FEE4F" w14:textId="77777777" w:rsidR="00D7418C" w:rsidRPr="00D7418C" w:rsidRDefault="00D7418C" w:rsidP="005212EF">
      <w:pPr>
        <w:numPr>
          <w:ilvl w:val="0"/>
          <w:numId w:val="45"/>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Capacidad del control para modificar la probabilidad o el impacto del riesgo. </w:t>
      </w:r>
    </w:p>
    <w:p w14:paraId="5D861AD9" w14:textId="77777777" w:rsidR="00D7418C" w:rsidRPr="00D7418C" w:rsidRDefault="00D7418C" w:rsidP="00D7418C">
      <w:pPr>
        <w:pStyle w:val="NormalWeb"/>
        <w:jc w:val="both"/>
        <w:rPr>
          <w:rFonts w:ascii="Arial" w:hAnsi="Arial" w:cs="Arial"/>
        </w:rPr>
      </w:pPr>
      <w:r w:rsidRPr="00D7418C">
        <w:rPr>
          <w:rFonts w:ascii="Arial" w:hAnsi="Arial" w:cs="Arial"/>
        </w:rPr>
        <w:t>La valoración permitirá establecer si los controles existentes son adecuados y si requieren fortalecimiento, modificación, complementación o sustitución.</w:t>
      </w:r>
    </w:p>
    <w:p w14:paraId="7CC0E1FA" w14:textId="77777777" w:rsidR="00D7418C" w:rsidRPr="00D7418C" w:rsidRDefault="00D7418C" w:rsidP="00D7418C">
      <w:pPr>
        <w:pStyle w:val="NormalWeb"/>
        <w:jc w:val="both"/>
        <w:rPr>
          <w:rFonts w:ascii="Arial" w:hAnsi="Arial" w:cs="Arial"/>
        </w:rPr>
      </w:pPr>
      <w:r w:rsidRPr="00D7418C">
        <w:rPr>
          <w:rFonts w:ascii="Arial" w:hAnsi="Arial" w:cs="Arial"/>
        </w:rPr>
        <w:t xml:space="preserve">Los criterios, escalas y mecanismos de valoración serán definidos en el instrumento metodológico y registrados en la </w:t>
      </w:r>
      <w:r w:rsidRPr="00D7418C">
        <w:rPr>
          <w:rStyle w:val="Fuerte"/>
          <w:rFonts w:ascii="Arial" w:hAnsi="Arial" w:cs="Arial"/>
        </w:rPr>
        <w:t>Matriz de Administración del Riesgo</w:t>
      </w:r>
      <w:r w:rsidRPr="00D7418C">
        <w:rPr>
          <w:rFonts w:ascii="Arial" w:hAnsi="Arial" w:cs="Arial"/>
        </w:rPr>
        <w:t>, sin establecer en esta Política valores numéricos rígidos.</w:t>
      </w:r>
    </w:p>
    <w:p w14:paraId="3124ECBD" w14:textId="77777777" w:rsidR="00D7418C" w:rsidRPr="00D7418C" w:rsidRDefault="00D7418C" w:rsidP="00D7418C">
      <w:pPr>
        <w:pStyle w:val="Ttulo1"/>
        <w:jc w:val="both"/>
        <w:rPr>
          <w:rFonts w:cs="Arial"/>
          <w:sz w:val="24"/>
          <w:szCs w:val="24"/>
        </w:rPr>
      </w:pPr>
      <w:bookmarkStart w:id="54" w:name="_Toc237202751"/>
      <w:r w:rsidRPr="00D7418C">
        <w:rPr>
          <w:rFonts w:cs="Arial"/>
          <w:sz w:val="24"/>
          <w:szCs w:val="24"/>
        </w:rPr>
        <w:t>10.4 Valoración del riesgo residual</w:t>
      </w:r>
      <w:bookmarkEnd w:id="54"/>
    </w:p>
    <w:p w14:paraId="709AEDAB" w14:textId="77777777" w:rsidR="00D7418C" w:rsidRPr="00D7418C" w:rsidRDefault="00D7418C" w:rsidP="00D7418C">
      <w:pPr>
        <w:pStyle w:val="NormalWeb"/>
        <w:jc w:val="both"/>
        <w:rPr>
          <w:rFonts w:ascii="Arial" w:hAnsi="Arial" w:cs="Arial"/>
        </w:rPr>
      </w:pPr>
      <w:r w:rsidRPr="00D7418C">
        <w:rPr>
          <w:rFonts w:ascii="Arial" w:hAnsi="Arial" w:cs="Arial"/>
        </w:rPr>
        <w:t xml:space="preserve">La valoración del riesgo residual permitirá determinar el nivel de riesgo que permanece </w:t>
      </w:r>
      <w:r w:rsidRPr="00D7418C">
        <w:rPr>
          <w:rStyle w:val="Fuerte"/>
          <w:rFonts w:ascii="Arial" w:hAnsi="Arial" w:cs="Arial"/>
        </w:rPr>
        <w:t>después de considerar el efecto de los controles existentes</w:t>
      </w:r>
      <w:r w:rsidRPr="00D7418C">
        <w:rPr>
          <w:rFonts w:ascii="Arial" w:hAnsi="Arial" w:cs="Arial"/>
        </w:rPr>
        <w:t>.</w:t>
      </w:r>
    </w:p>
    <w:p w14:paraId="029C9F41" w14:textId="77777777" w:rsidR="00D7418C" w:rsidRPr="00D7418C" w:rsidRDefault="00D7418C" w:rsidP="00D7418C">
      <w:pPr>
        <w:pStyle w:val="NormalWeb"/>
        <w:jc w:val="both"/>
        <w:rPr>
          <w:rFonts w:ascii="Arial" w:hAnsi="Arial" w:cs="Arial"/>
        </w:rPr>
      </w:pPr>
      <w:r w:rsidRPr="00D7418C">
        <w:rPr>
          <w:rFonts w:ascii="Arial" w:hAnsi="Arial" w:cs="Arial"/>
        </w:rPr>
        <w:t>Para su determinación se tendrá en cuenta la valoración del riesgo inherente y la capacidad de los controles para modificar la probabilidad y/o el impacto.</w:t>
      </w:r>
    </w:p>
    <w:p w14:paraId="4D9623E7" w14:textId="77777777" w:rsidR="00D7418C" w:rsidRPr="00D7418C" w:rsidRDefault="00D7418C" w:rsidP="00D7418C">
      <w:pPr>
        <w:pStyle w:val="NormalWeb"/>
        <w:jc w:val="both"/>
        <w:rPr>
          <w:rFonts w:ascii="Arial" w:hAnsi="Arial" w:cs="Arial"/>
        </w:rPr>
      </w:pPr>
      <w:r w:rsidRPr="00D7418C">
        <w:rPr>
          <w:rFonts w:ascii="Arial" w:hAnsi="Arial" w:cs="Arial"/>
        </w:rPr>
        <w:t>El resultado deberá permitir establecer si el riesgo residual se encuentra dentro de los niveles de aceptación definidos por Aguas del Huila S.A. E.S.P. o si requiere acciones adicionales de tratamiento.</w:t>
      </w:r>
    </w:p>
    <w:p w14:paraId="69F82C8D" w14:textId="77777777" w:rsidR="00D7418C" w:rsidRPr="00D7418C" w:rsidRDefault="00D7418C" w:rsidP="00D7418C">
      <w:pPr>
        <w:pStyle w:val="Ttulo1"/>
        <w:jc w:val="both"/>
        <w:rPr>
          <w:rFonts w:cs="Arial"/>
          <w:sz w:val="24"/>
          <w:szCs w:val="24"/>
        </w:rPr>
      </w:pPr>
      <w:bookmarkStart w:id="55" w:name="_Toc237202752"/>
      <w:r w:rsidRPr="00D7418C">
        <w:rPr>
          <w:rFonts w:cs="Arial"/>
          <w:sz w:val="24"/>
          <w:szCs w:val="24"/>
        </w:rPr>
        <w:t>10.4.1 Determinación del riesgo residual</w:t>
      </w:r>
      <w:bookmarkEnd w:id="55"/>
    </w:p>
    <w:p w14:paraId="70D2048C" w14:textId="77777777" w:rsidR="00D7418C" w:rsidRPr="00D7418C" w:rsidRDefault="00D7418C" w:rsidP="00D7418C">
      <w:pPr>
        <w:pStyle w:val="NormalWeb"/>
        <w:jc w:val="both"/>
        <w:rPr>
          <w:rFonts w:ascii="Arial" w:hAnsi="Arial" w:cs="Arial"/>
        </w:rPr>
      </w:pPr>
      <w:r w:rsidRPr="00D7418C">
        <w:rPr>
          <w:rFonts w:ascii="Arial" w:hAnsi="Arial" w:cs="Arial"/>
        </w:rPr>
        <w:t>El riesgo residual será determinado a partir del análisis del efecto de los controles sobre el riesgo inherente.</w:t>
      </w:r>
    </w:p>
    <w:p w14:paraId="44055B35" w14:textId="77777777" w:rsidR="00D7418C" w:rsidRPr="00D7418C" w:rsidRDefault="00D7418C" w:rsidP="00D7418C">
      <w:pPr>
        <w:pStyle w:val="NormalWeb"/>
        <w:jc w:val="both"/>
        <w:rPr>
          <w:rFonts w:ascii="Arial" w:hAnsi="Arial" w:cs="Arial"/>
        </w:rPr>
      </w:pPr>
      <w:r w:rsidRPr="00D7418C">
        <w:rPr>
          <w:rFonts w:ascii="Arial" w:hAnsi="Arial" w:cs="Arial"/>
        </w:rPr>
        <w:t>Para ello se considerará:</w:t>
      </w:r>
    </w:p>
    <w:p w14:paraId="1C88CCE8"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Nivel de riesgo inherente. </w:t>
      </w:r>
    </w:p>
    <w:p w14:paraId="4729B327"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Controles asociados al riesgo. </w:t>
      </w:r>
    </w:p>
    <w:p w14:paraId="25CAB4F6"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Diseño y ejecución de los controles. </w:t>
      </w:r>
    </w:p>
    <w:p w14:paraId="6C8D1A61"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Capacidad de los controles para prevenir o detectar el riesgo. </w:t>
      </w:r>
    </w:p>
    <w:p w14:paraId="7C39F358"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lastRenderedPageBreak/>
        <w:t xml:space="preserve">Efecto de los controles sobre la probabilidad y/o impacto. </w:t>
      </w:r>
    </w:p>
    <w:p w14:paraId="56397DC4"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Nivel de riesgo resultante después de aplicar la valoración de los controles. </w:t>
      </w:r>
    </w:p>
    <w:p w14:paraId="769A9959" w14:textId="77777777" w:rsidR="00D7418C" w:rsidRPr="00D7418C" w:rsidRDefault="00D7418C" w:rsidP="005212EF">
      <w:pPr>
        <w:numPr>
          <w:ilvl w:val="0"/>
          <w:numId w:val="46"/>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Comparación con los niveles de aceptación definidos por la entidad. </w:t>
      </w:r>
    </w:p>
    <w:p w14:paraId="23F9E0AC" w14:textId="77777777" w:rsidR="00D7418C" w:rsidRPr="00D7418C" w:rsidRDefault="00D7418C" w:rsidP="00D7418C">
      <w:pPr>
        <w:pStyle w:val="NormalWeb"/>
        <w:jc w:val="both"/>
        <w:rPr>
          <w:rFonts w:ascii="Arial" w:hAnsi="Arial" w:cs="Arial"/>
        </w:rPr>
      </w:pPr>
      <w:r w:rsidRPr="00D7418C">
        <w:rPr>
          <w:rFonts w:ascii="Arial" w:hAnsi="Arial" w:cs="Arial"/>
        </w:rPr>
        <w:t>Cuando el riesgo residual permanezca por encima del nivel aceptable, el responsable deberá definir el tratamiento correspondiente.</w:t>
      </w:r>
    </w:p>
    <w:p w14:paraId="442CEB58" w14:textId="77777777" w:rsidR="00D7418C" w:rsidRPr="00D7418C" w:rsidRDefault="00D7418C" w:rsidP="00D7418C">
      <w:pPr>
        <w:pStyle w:val="NormalWeb"/>
        <w:jc w:val="both"/>
        <w:rPr>
          <w:rFonts w:ascii="Arial" w:hAnsi="Arial" w:cs="Arial"/>
        </w:rPr>
      </w:pPr>
      <w:r w:rsidRPr="00D7418C">
        <w:rPr>
          <w:rFonts w:ascii="Arial" w:hAnsi="Arial" w:cs="Arial"/>
        </w:rPr>
        <w:t xml:space="preserve">La metodología y los resultados de la valoración deberán quedar registrados en la </w:t>
      </w:r>
      <w:r w:rsidRPr="00D7418C">
        <w:rPr>
          <w:rStyle w:val="Fuerte"/>
          <w:rFonts w:ascii="Arial" w:hAnsi="Arial" w:cs="Arial"/>
        </w:rPr>
        <w:t>Matriz de Administración del Riesgo</w:t>
      </w:r>
      <w:r w:rsidRPr="00D7418C">
        <w:rPr>
          <w:rFonts w:ascii="Arial" w:hAnsi="Arial" w:cs="Arial"/>
        </w:rPr>
        <w:t>.</w:t>
      </w:r>
    </w:p>
    <w:p w14:paraId="565043A8" w14:textId="77777777" w:rsidR="00D7418C" w:rsidRPr="00D7418C" w:rsidRDefault="00D7418C" w:rsidP="00D7418C">
      <w:pPr>
        <w:pStyle w:val="Ttulo1"/>
        <w:jc w:val="both"/>
        <w:rPr>
          <w:rFonts w:cs="Arial"/>
          <w:sz w:val="24"/>
          <w:szCs w:val="24"/>
        </w:rPr>
      </w:pPr>
      <w:bookmarkStart w:id="56" w:name="_Toc237202753"/>
      <w:r w:rsidRPr="00D7418C">
        <w:rPr>
          <w:rFonts w:cs="Arial"/>
          <w:sz w:val="24"/>
          <w:szCs w:val="24"/>
        </w:rPr>
        <w:t>10.4.2 Mapa de calor del riesgo residual</w:t>
      </w:r>
      <w:bookmarkEnd w:id="56"/>
    </w:p>
    <w:p w14:paraId="60405C72" w14:textId="77777777" w:rsidR="00D7418C" w:rsidRPr="00D7418C" w:rsidRDefault="00D7418C" w:rsidP="00D7418C">
      <w:pPr>
        <w:pStyle w:val="NormalWeb"/>
        <w:jc w:val="both"/>
        <w:rPr>
          <w:rFonts w:ascii="Arial" w:hAnsi="Arial" w:cs="Arial"/>
        </w:rPr>
      </w:pPr>
      <w:r w:rsidRPr="00D7418C">
        <w:rPr>
          <w:rFonts w:ascii="Arial" w:hAnsi="Arial" w:cs="Arial"/>
        </w:rPr>
        <w:t xml:space="preserve">Una vez determinado el riesgo residual, este será representado mediante el </w:t>
      </w:r>
      <w:r w:rsidRPr="00D7418C">
        <w:rPr>
          <w:rStyle w:val="Fuerte"/>
          <w:rFonts w:ascii="Arial" w:hAnsi="Arial" w:cs="Arial"/>
        </w:rPr>
        <w:t>mapa de calor</w:t>
      </w:r>
      <w:r w:rsidRPr="00D7418C">
        <w:rPr>
          <w:rFonts w:ascii="Arial" w:hAnsi="Arial" w:cs="Arial"/>
        </w:rPr>
        <w:t>, utilizando los criterios institucionales definidos para su clasificación.</w:t>
      </w:r>
    </w:p>
    <w:p w14:paraId="20276825" w14:textId="77777777" w:rsidR="00D7418C" w:rsidRPr="00D7418C" w:rsidRDefault="00D7418C" w:rsidP="00D7418C">
      <w:pPr>
        <w:pStyle w:val="NormalWeb"/>
        <w:jc w:val="both"/>
        <w:rPr>
          <w:rFonts w:ascii="Arial" w:hAnsi="Arial" w:cs="Arial"/>
        </w:rPr>
      </w:pPr>
      <w:r w:rsidRPr="00D7418C">
        <w:rPr>
          <w:rFonts w:ascii="Arial" w:hAnsi="Arial" w:cs="Arial"/>
        </w:rPr>
        <w:t>La representación permitirá visualizar el comportamiento del riesgo después de considerar el efecto de los controles y facilitará:</w:t>
      </w:r>
    </w:p>
    <w:p w14:paraId="22D3080B" w14:textId="77777777" w:rsidR="00D7418C" w:rsidRPr="00D7418C" w:rsidRDefault="00D7418C" w:rsidP="005212EF">
      <w:pPr>
        <w:numPr>
          <w:ilvl w:val="0"/>
          <w:numId w:val="47"/>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 priorización de riesgos. </w:t>
      </w:r>
    </w:p>
    <w:p w14:paraId="14E8551B" w14:textId="77777777" w:rsidR="00D7418C" w:rsidRPr="00D7418C" w:rsidRDefault="00D7418C" w:rsidP="005212EF">
      <w:pPr>
        <w:numPr>
          <w:ilvl w:val="0"/>
          <w:numId w:val="47"/>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 identificación de riesgos que permanecen en niveles elevados. </w:t>
      </w:r>
    </w:p>
    <w:p w14:paraId="3015AEBF" w14:textId="77777777" w:rsidR="00D7418C" w:rsidRPr="00D7418C" w:rsidRDefault="00D7418C" w:rsidP="005212EF">
      <w:pPr>
        <w:numPr>
          <w:ilvl w:val="0"/>
          <w:numId w:val="47"/>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 determinación de la necesidad de controles adicionales. </w:t>
      </w:r>
    </w:p>
    <w:p w14:paraId="4ADDA93B" w14:textId="77777777" w:rsidR="00D7418C" w:rsidRPr="00D7418C" w:rsidRDefault="00D7418C" w:rsidP="005212EF">
      <w:pPr>
        <w:numPr>
          <w:ilvl w:val="0"/>
          <w:numId w:val="47"/>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 definición del tratamiento. </w:t>
      </w:r>
    </w:p>
    <w:p w14:paraId="34B22017" w14:textId="77777777" w:rsidR="00D7418C" w:rsidRPr="00D7418C" w:rsidRDefault="00D7418C" w:rsidP="005212EF">
      <w:pPr>
        <w:numPr>
          <w:ilvl w:val="0"/>
          <w:numId w:val="47"/>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El seguimiento de la evolución del riesgo. </w:t>
      </w:r>
    </w:p>
    <w:p w14:paraId="3085DC29" w14:textId="77777777" w:rsidR="00D7418C" w:rsidRPr="00D7418C" w:rsidRDefault="00D7418C" w:rsidP="005212EF">
      <w:pPr>
        <w:numPr>
          <w:ilvl w:val="0"/>
          <w:numId w:val="47"/>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La toma de decisiones por parte de las instancias competentes. </w:t>
      </w:r>
    </w:p>
    <w:p w14:paraId="1A5BE784" w14:textId="77777777" w:rsidR="00D7418C" w:rsidRPr="00D7418C" w:rsidRDefault="00D7418C" w:rsidP="00D7418C">
      <w:pPr>
        <w:pStyle w:val="NormalWeb"/>
        <w:jc w:val="both"/>
        <w:rPr>
          <w:rFonts w:ascii="Arial" w:hAnsi="Arial" w:cs="Arial"/>
        </w:rPr>
      </w:pPr>
      <w:r w:rsidRPr="00D7418C">
        <w:rPr>
          <w:rFonts w:ascii="Arial" w:hAnsi="Arial" w:cs="Arial"/>
        </w:rPr>
        <w:t xml:space="preserve">El mapa de calor del riesgo residual deberá conservarse como parte de la </w:t>
      </w:r>
      <w:r w:rsidRPr="00D7418C">
        <w:rPr>
          <w:rStyle w:val="Fuerte"/>
          <w:rFonts w:ascii="Arial" w:hAnsi="Arial" w:cs="Arial"/>
        </w:rPr>
        <w:t>Matriz de Administración del Riesgo</w:t>
      </w:r>
      <w:r w:rsidRPr="00D7418C">
        <w:rPr>
          <w:rFonts w:ascii="Arial" w:hAnsi="Arial" w:cs="Arial"/>
        </w:rPr>
        <w:t xml:space="preserve"> y actualizarse cuando se modifique la valoración del riesgo o de sus controles.</w:t>
      </w:r>
    </w:p>
    <w:p w14:paraId="2CBCDD30" w14:textId="77777777" w:rsidR="00D7418C" w:rsidRPr="00D7418C" w:rsidRDefault="00D7418C" w:rsidP="00D7418C">
      <w:pPr>
        <w:pStyle w:val="Ttulo1"/>
        <w:jc w:val="both"/>
        <w:rPr>
          <w:rFonts w:cs="Arial"/>
          <w:sz w:val="24"/>
          <w:szCs w:val="24"/>
        </w:rPr>
      </w:pPr>
      <w:bookmarkStart w:id="57" w:name="_Toc237202754"/>
      <w:r w:rsidRPr="00D7418C">
        <w:rPr>
          <w:rFonts w:cs="Arial"/>
          <w:sz w:val="24"/>
          <w:szCs w:val="24"/>
        </w:rPr>
        <w:t>10.5 Tratamiento del riesgo</w:t>
      </w:r>
      <w:bookmarkEnd w:id="57"/>
    </w:p>
    <w:p w14:paraId="647E388D" w14:textId="77777777" w:rsidR="00D7418C" w:rsidRPr="00D7418C" w:rsidRDefault="00D7418C" w:rsidP="00D7418C">
      <w:pPr>
        <w:pStyle w:val="NormalWeb"/>
        <w:jc w:val="both"/>
        <w:rPr>
          <w:rFonts w:ascii="Arial" w:hAnsi="Arial" w:cs="Arial"/>
        </w:rPr>
      </w:pPr>
      <w:r w:rsidRPr="00D7418C">
        <w:rPr>
          <w:rFonts w:ascii="Arial" w:hAnsi="Arial" w:cs="Arial"/>
        </w:rPr>
        <w:t xml:space="preserve">Una vez determinado el riesgo residual, el responsable del proceso deberá definir la estrategia de tratamiento que corresponda, considerando el nivel de exposición, los niveles de aceptación establecidos, la naturaleza del riesgo, la efectividad de los controles existentes y la relación </w:t>
      </w:r>
      <w:r w:rsidRPr="00D7418C">
        <w:rPr>
          <w:rStyle w:val="Fuerte"/>
          <w:rFonts w:ascii="Arial" w:hAnsi="Arial" w:cs="Arial"/>
        </w:rPr>
        <w:t>costo-beneficio</w:t>
      </w:r>
      <w:r w:rsidRPr="00D7418C">
        <w:rPr>
          <w:rFonts w:ascii="Arial" w:hAnsi="Arial" w:cs="Arial"/>
        </w:rPr>
        <w:t xml:space="preserve"> de las acciones propuestas.</w:t>
      </w:r>
    </w:p>
    <w:p w14:paraId="594C6950" w14:textId="77777777" w:rsidR="00D7418C" w:rsidRPr="00D7418C" w:rsidRDefault="00D7418C" w:rsidP="00D7418C">
      <w:pPr>
        <w:pStyle w:val="NormalWeb"/>
        <w:jc w:val="both"/>
        <w:rPr>
          <w:rFonts w:ascii="Arial" w:hAnsi="Arial" w:cs="Arial"/>
        </w:rPr>
      </w:pPr>
      <w:r w:rsidRPr="00D7418C">
        <w:rPr>
          <w:rFonts w:ascii="Arial" w:hAnsi="Arial" w:cs="Arial"/>
        </w:rPr>
        <w:t>El tratamiento podrá comprender, según corresponda:</w:t>
      </w:r>
    </w:p>
    <w:p w14:paraId="63711813" w14:textId="77777777" w:rsidR="00D7418C" w:rsidRPr="00D7418C" w:rsidRDefault="00D7418C" w:rsidP="005212EF">
      <w:pPr>
        <w:numPr>
          <w:ilvl w:val="0"/>
          <w:numId w:val="48"/>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Evitar:</w:t>
      </w:r>
      <w:r w:rsidRPr="00D7418C">
        <w:rPr>
          <w:rFonts w:ascii="Arial" w:hAnsi="Arial" w:cs="Arial"/>
          <w:sz w:val="24"/>
          <w:szCs w:val="24"/>
        </w:rPr>
        <w:t xml:space="preserve"> modificar o suspender la actividad que genera el riesgo cuando sea necesario eliminar su exposición. </w:t>
      </w:r>
    </w:p>
    <w:p w14:paraId="04B56DF8" w14:textId="77777777" w:rsidR="00D7418C" w:rsidRPr="00D7418C" w:rsidRDefault="00D7418C" w:rsidP="005212EF">
      <w:pPr>
        <w:numPr>
          <w:ilvl w:val="0"/>
          <w:numId w:val="48"/>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Reducir:</w:t>
      </w:r>
      <w:r w:rsidRPr="00D7418C">
        <w:rPr>
          <w:rFonts w:ascii="Arial" w:hAnsi="Arial" w:cs="Arial"/>
          <w:sz w:val="24"/>
          <w:szCs w:val="24"/>
        </w:rPr>
        <w:t xml:space="preserve"> implementar o fortalecer controles para disminuir la probabilidad de ocurrencia y/o el impacto. </w:t>
      </w:r>
    </w:p>
    <w:p w14:paraId="3F486722" w14:textId="77777777" w:rsidR="00D7418C" w:rsidRPr="00D7418C" w:rsidRDefault="00D7418C" w:rsidP="005212EF">
      <w:pPr>
        <w:numPr>
          <w:ilvl w:val="0"/>
          <w:numId w:val="48"/>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lastRenderedPageBreak/>
        <w:t>Compartir o transferir:</w:t>
      </w:r>
      <w:r w:rsidRPr="00D7418C">
        <w:rPr>
          <w:rFonts w:ascii="Arial" w:hAnsi="Arial" w:cs="Arial"/>
          <w:sz w:val="24"/>
          <w:szCs w:val="24"/>
        </w:rPr>
        <w:t xml:space="preserve"> distribuir parte del riesgo mediante mecanismos contractuales, aseguramiento u otros instrumentos pertinentes. </w:t>
      </w:r>
    </w:p>
    <w:p w14:paraId="57A96B5A" w14:textId="77777777" w:rsidR="00D7418C" w:rsidRPr="00D7418C" w:rsidRDefault="00D7418C" w:rsidP="005212EF">
      <w:pPr>
        <w:numPr>
          <w:ilvl w:val="0"/>
          <w:numId w:val="48"/>
        </w:numPr>
        <w:spacing w:before="100" w:beforeAutospacing="1" w:after="100" w:afterAutospacing="1" w:line="240" w:lineRule="auto"/>
        <w:jc w:val="both"/>
        <w:rPr>
          <w:rFonts w:ascii="Arial" w:hAnsi="Arial" w:cs="Arial"/>
          <w:sz w:val="24"/>
          <w:szCs w:val="24"/>
        </w:rPr>
      </w:pPr>
      <w:r w:rsidRPr="00D7418C">
        <w:rPr>
          <w:rStyle w:val="Fuerte"/>
          <w:rFonts w:ascii="Arial" w:hAnsi="Arial" w:cs="Arial"/>
          <w:sz w:val="24"/>
          <w:szCs w:val="24"/>
        </w:rPr>
        <w:t>Aceptar:</w:t>
      </w:r>
      <w:r w:rsidRPr="00D7418C">
        <w:rPr>
          <w:rFonts w:ascii="Arial" w:hAnsi="Arial" w:cs="Arial"/>
          <w:sz w:val="24"/>
          <w:szCs w:val="24"/>
        </w:rPr>
        <w:t xml:space="preserve"> asumir el riesgo cuando se encuentre dentro de los niveles de aceptación definidos por la entidad y no resulte necesario implementar acciones adicionales. </w:t>
      </w:r>
    </w:p>
    <w:p w14:paraId="19883A08" w14:textId="77777777" w:rsidR="00D7418C" w:rsidRPr="00D7418C" w:rsidRDefault="00D7418C" w:rsidP="00D7418C">
      <w:pPr>
        <w:pStyle w:val="NormalWeb"/>
        <w:jc w:val="both"/>
        <w:rPr>
          <w:rFonts w:ascii="Arial" w:hAnsi="Arial" w:cs="Arial"/>
        </w:rPr>
      </w:pPr>
      <w:r w:rsidRPr="00D7418C">
        <w:rPr>
          <w:rFonts w:ascii="Arial" w:hAnsi="Arial" w:cs="Arial"/>
        </w:rPr>
        <w:t>La estrategia seleccionada deberá documentarse en la Matriz de Administración del Riesgo.</w:t>
      </w:r>
    </w:p>
    <w:p w14:paraId="1A2712AF" w14:textId="77777777" w:rsidR="00D7418C" w:rsidRPr="00D7418C" w:rsidRDefault="00D7418C" w:rsidP="00D7418C">
      <w:pPr>
        <w:pStyle w:val="NormalWeb"/>
        <w:jc w:val="both"/>
        <w:rPr>
          <w:rFonts w:ascii="Arial" w:hAnsi="Arial" w:cs="Arial"/>
        </w:rPr>
      </w:pPr>
      <w:r w:rsidRPr="00D7418C">
        <w:rPr>
          <w:rFonts w:ascii="Arial" w:hAnsi="Arial" w:cs="Arial"/>
        </w:rPr>
        <w:t>Cuando se requieran acciones de tratamiento, estas deberán establecer como mínimo:</w:t>
      </w:r>
    </w:p>
    <w:p w14:paraId="68048BE1" w14:textId="77777777" w:rsidR="00D7418C" w:rsidRPr="00D7418C" w:rsidRDefault="00D7418C" w:rsidP="005212EF">
      <w:pPr>
        <w:numPr>
          <w:ilvl w:val="0"/>
          <w:numId w:val="49"/>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Acción a desarrollar. </w:t>
      </w:r>
    </w:p>
    <w:p w14:paraId="11771B72" w14:textId="77777777" w:rsidR="00D7418C" w:rsidRPr="00D7418C" w:rsidRDefault="00D7418C" w:rsidP="005212EF">
      <w:pPr>
        <w:numPr>
          <w:ilvl w:val="0"/>
          <w:numId w:val="49"/>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Responsable. </w:t>
      </w:r>
    </w:p>
    <w:p w14:paraId="21649CB0" w14:textId="77777777" w:rsidR="00D7418C" w:rsidRPr="00D7418C" w:rsidRDefault="00D7418C" w:rsidP="005212EF">
      <w:pPr>
        <w:numPr>
          <w:ilvl w:val="0"/>
          <w:numId w:val="49"/>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Fecha de ejecución. </w:t>
      </w:r>
    </w:p>
    <w:p w14:paraId="2BDBCF3A" w14:textId="77777777" w:rsidR="00D7418C" w:rsidRPr="00D7418C" w:rsidRDefault="00D7418C" w:rsidP="005212EF">
      <w:pPr>
        <w:numPr>
          <w:ilvl w:val="0"/>
          <w:numId w:val="49"/>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Resultado esperado. </w:t>
      </w:r>
    </w:p>
    <w:p w14:paraId="2AA99BE5" w14:textId="77777777" w:rsidR="00D7418C" w:rsidRPr="00D7418C" w:rsidRDefault="00D7418C" w:rsidP="005212EF">
      <w:pPr>
        <w:numPr>
          <w:ilvl w:val="0"/>
          <w:numId w:val="49"/>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Evidencia. </w:t>
      </w:r>
    </w:p>
    <w:p w14:paraId="47CE6008" w14:textId="77777777" w:rsidR="00D7418C" w:rsidRPr="00D7418C" w:rsidRDefault="00D7418C" w:rsidP="005212EF">
      <w:pPr>
        <w:numPr>
          <w:ilvl w:val="0"/>
          <w:numId w:val="49"/>
        </w:numPr>
        <w:spacing w:before="100" w:beforeAutospacing="1" w:after="100" w:afterAutospacing="1" w:line="240" w:lineRule="auto"/>
        <w:jc w:val="both"/>
        <w:rPr>
          <w:rFonts w:ascii="Arial" w:hAnsi="Arial" w:cs="Arial"/>
          <w:sz w:val="24"/>
          <w:szCs w:val="24"/>
        </w:rPr>
      </w:pPr>
      <w:r w:rsidRPr="00D7418C">
        <w:rPr>
          <w:rFonts w:ascii="Arial" w:hAnsi="Arial" w:cs="Arial"/>
          <w:sz w:val="24"/>
          <w:szCs w:val="24"/>
        </w:rPr>
        <w:t xml:space="preserve">Mecanismo de seguimiento. </w:t>
      </w:r>
    </w:p>
    <w:p w14:paraId="5346E374" w14:textId="77777777" w:rsidR="00D7418C" w:rsidRPr="00D7418C" w:rsidRDefault="00D7418C" w:rsidP="00D7418C">
      <w:pPr>
        <w:pStyle w:val="NormalWeb"/>
        <w:jc w:val="both"/>
        <w:rPr>
          <w:rFonts w:ascii="Arial" w:hAnsi="Arial" w:cs="Arial"/>
        </w:rPr>
      </w:pPr>
      <w:r w:rsidRPr="00D7418C">
        <w:rPr>
          <w:rFonts w:ascii="Arial" w:hAnsi="Arial" w:cs="Arial"/>
        </w:rPr>
        <w:t>El tratamiento deberá priorizar los riesgos con mayor nivel de exposición y aquellos que puedan comprometer significativamente los objetivos institucionales.</w:t>
      </w:r>
    </w:p>
    <w:p w14:paraId="08B32766" w14:textId="77777777" w:rsidR="00D7418C" w:rsidRPr="00D7418C" w:rsidRDefault="00D7418C" w:rsidP="00D7418C">
      <w:pPr>
        <w:pStyle w:val="Ttulo1"/>
        <w:jc w:val="both"/>
        <w:rPr>
          <w:rFonts w:cs="Arial"/>
          <w:sz w:val="24"/>
          <w:szCs w:val="24"/>
        </w:rPr>
      </w:pPr>
      <w:bookmarkStart w:id="58" w:name="_Toc237202755"/>
      <w:r w:rsidRPr="00D7418C">
        <w:rPr>
          <w:rFonts w:cs="Arial"/>
          <w:sz w:val="24"/>
          <w:szCs w:val="24"/>
        </w:rPr>
        <w:t>10.6 Monitoreo y seguimiento</w:t>
      </w:r>
      <w:bookmarkEnd w:id="58"/>
    </w:p>
    <w:p w14:paraId="6F066104" w14:textId="77777777" w:rsidR="005B70ED" w:rsidRPr="005B70ED" w:rsidRDefault="005B70ED" w:rsidP="005B70ED">
      <w:pPr>
        <w:pStyle w:val="pdq2pgselectionanchorcontainer"/>
        <w:jc w:val="both"/>
        <w:rPr>
          <w:rFonts w:ascii="Arial" w:hAnsi="Arial" w:cs="Arial"/>
          <w:lang w:eastAsia="es-CO"/>
        </w:rPr>
      </w:pPr>
      <w:r w:rsidRPr="005B70ED">
        <w:rPr>
          <w:rFonts w:ascii="Arial" w:hAnsi="Arial" w:cs="Arial"/>
        </w:rPr>
        <w:t>El monitoreo y seguimiento constituye una etapa permanente de la gestión integral del riesgo, orientada a verificar la evolución de los riesgos, la ejecución y efectividad de los controles, el cumplimiento de las acciones de tratamiento y la necesidad de actualizar la Matriz de Administración del Riesgo.</w:t>
      </w:r>
    </w:p>
    <w:p w14:paraId="62C4C39F" w14:textId="77777777" w:rsidR="005B70ED" w:rsidRPr="005B70ED" w:rsidRDefault="005B70ED" w:rsidP="005B70ED">
      <w:pPr>
        <w:pStyle w:val="NormalWeb"/>
        <w:jc w:val="both"/>
        <w:rPr>
          <w:rFonts w:ascii="Arial" w:hAnsi="Arial" w:cs="Arial"/>
        </w:rPr>
      </w:pPr>
      <w:r w:rsidRPr="005B70ED">
        <w:rPr>
          <w:rFonts w:ascii="Arial" w:hAnsi="Arial" w:cs="Arial"/>
        </w:rPr>
        <w:t xml:space="preserve">Esta etapa se desarrollará de acuerdo con las responsabilidades establecidas en las </w:t>
      </w:r>
      <w:r w:rsidRPr="005B70ED">
        <w:rPr>
          <w:rStyle w:val="Fuerte"/>
          <w:rFonts w:ascii="Arial" w:hAnsi="Arial" w:cs="Arial"/>
        </w:rPr>
        <w:t>Líneas de Defensa</w:t>
      </w:r>
      <w:r w:rsidRPr="005B70ED">
        <w:rPr>
          <w:rFonts w:ascii="Arial" w:hAnsi="Arial" w:cs="Arial"/>
        </w:rPr>
        <w:t xml:space="preserve">, así como con los mecanismos, periodicidad y criterios definidos en los numerales </w:t>
      </w:r>
      <w:r w:rsidRPr="005B70ED">
        <w:rPr>
          <w:rStyle w:val="Fuerte"/>
          <w:rFonts w:ascii="Arial" w:hAnsi="Arial" w:cs="Arial"/>
        </w:rPr>
        <w:t>13. LÍNEAS DE DEFENSA</w:t>
      </w:r>
      <w:r w:rsidRPr="005B70ED">
        <w:rPr>
          <w:rFonts w:ascii="Arial" w:hAnsi="Arial" w:cs="Arial"/>
        </w:rPr>
        <w:t xml:space="preserve"> y </w:t>
      </w:r>
      <w:r w:rsidRPr="005B70ED">
        <w:rPr>
          <w:rStyle w:val="Fuerte"/>
          <w:rFonts w:ascii="Arial" w:hAnsi="Arial" w:cs="Arial"/>
        </w:rPr>
        <w:t>14. SEGUIMIENTO Y MONITOREO</w:t>
      </w:r>
      <w:r w:rsidRPr="005B70ED">
        <w:rPr>
          <w:rFonts w:ascii="Arial" w:hAnsi="Arial" w:cs="Arial"/>
        </w:rPr>
        <w:t xml:space="preserve"> de la presente Política.</w:t>
      </w:r>
    </w:p>
    <w:p w14:paraId="31919DA1" w14:textId="77777777" w:rsidR="005B70ED" w:rsidRPr="005B70ED" w:rsidRDefault="005B70ED" w:rsidP="005B70ED">
      <w:pPr>
        <w:pStyle w:val="NormalWeb"/>
        <w:jc w:val="both"/>
        <w:rPr>
          <w:rFonts w:ascii="Arial" w:hAnsi="Arial" w:cs="Arial"/>
        </w:rPr>
      </w:pPr>
      <w:r w:rsidRPr="005B70ED">
        <w:rPr>
          <w:rFonts w:ascii="Arial" w:hAnsi="Arial" w:cs="Arial"/>
        </w:rPr>
        <w:t>Los resultados del monitoreo y seguimiento servirán como insumo para la actualización de los riesgos, controles y acciones de tratamiento, así como para la toma de decisiones y el mejoramiento continuo.</w:t>
      </w:r>
    </w:p>
    <w:p w14:paraId="26944E6A" w14:textId="77777777" w:rsidR="00400F6A" w:rsidRDefault="00400F6A" w:rsidP="00400F6A">
      <w:pPr>
        <w:pStyle w:val="z-Finaldelformulario"/>
      </w:pPr>
      <w:r>
        <w:t>Final del formulario</w:t>
      </w:r>
    </w:p>
    <w:p w14:paraId="76391F1F" w14:textId="77777777" w:rsidR="00D72799" w:rsidRDefault="00D72799" w:rsidP="00D37BDE">
      <w:pPr>
        <w:pStyle w:val="Ttulo1"/>
      </w:pPr>
      <w:bookmarkStart w:id="59" w:name="_Toc237202756"/>
      <w:r>
        <w:rPr>
          <w:rStyle w:val="Fuerte"/>
        </w:rPr>
        <w:t>11. CATEGORÍAS DE RIESGO</w:t>
      </w:r>
      <w:bookmarkEnd w:id="59"/>
    </w:p>
    <w:p w14:paraId="3F49C8DE" w14:textId="77777777" w:rsidR="00400F6A" w:rsidRPr="00400F6A" w:rsidRDefault="00400F6A" w:rsidP="00400F6A">
      <w:pPr>
        <w:pStyle w:val="pdq2pgselectionanchorcontainer"/>
        <w:jc w:val="both"/>
        <w:rPr>
          <w:rFonts w:ascii="Arial" w:hAnsi="Arial" w:cs="Arial"/>
          <w:lang w:eastAsia="es-CO"/>
        </w:rPr>
      </w:pPr>
      <w:r w:rsidRPr="00400F6A">
        <w:rPr>
          <w:rFonts w:ascii="Arial" w:hAnsi="Arial" w:cs="Arial"/>
        </w:rPr>
        <w:t xml:space="preserve">Aguas del Huila S.A. E.S.P. reconocerá y gestionará los riesgos que puedan afectar el cumplimiento de sus objetivos institucionales, estratégicos, de procesos, proyectos y operaciones, considerando su naturaleza jurídica, objeto social, </w:t>
      </w:r>
      <w:r w:rsidRPr="00400F6A">
        <w:rPr>
          <w:rFonts w:ascii="Arial" w:hAnsi="Arial" w:cs="Arial"/>
        </w:rPr>
        <w:lastRenderedPageBreak/>
        <w:t>contexto interno y externo, partes interesadas y características de las actividades que desarrolla.</w:t>
      </w:r>
    </w:p>
    <w:p w14:paraId="0CABB8B4" w14:textId="77777777" w:rsidR="00400F6A" w:rsidRPr="00400F6A" w:rsidRDefault="00400F6A" w:rsidP="00400F6A">
      <w:pPr>
        <w:pStyle w:val="NormalWeb"/>
        <w:jc w:val="both"/>
        <w:rPr>
          <w:rFonts w:ascii="Arial" w:hAnsi="Arial" w:cs="Arial"/>
        </w:rPr>
      </w:pPr>
      <w:r w:rsidRPr="00400F6A">
        <w:rPr>
          <w:rFonts w:ascii="Arial" w:hAnsi="Arial" w:cs="Arial"/>
        </w:rPr>
        <w:t xml:space="preserve">Las categorías de riesgo permitirán </w:t>
      </w:r>
      <w:r w:rsidRPr="00400F6A">
        <w:rPr>
          <w:rStyle w:val="Fuerte"/>
          <w:rFonts w:ascii="Arial" w:hAnsi="Arial" w:cs="Arial"/>
        </w:rPr>
        <w:t>clasificar y organizar los riesgos identificados</w:t>
      </w:r>
      <w:r w:rsidRPr="00400F6A">
        <w:rPr>
          <w:rFonts w:ascii="Arial" w:hAnsi="Arial" w:cs="Arial"/>
        </w:rPr>
        <w:t>, facilitando su análisis, valoración, tratamiento, seguimiento y reporte.</w:t>
      </w:r>
    </w:p>
    <w:p w14:paraId="32D992E1" w14:textId="77777777" w:rsidR="00400F6A" w:rsidRPr="00400F6A" w:rsidRDefault="00400F6A" w:rsidP="00400F6A">
      <w:pPr>
        <w:pStyle w:val="NormalWeb"/>
        <w:jc w:val="both"/>
        <w:rPr>
          <w:rFonts w:ascii="Arial" w:hAnsi="Arial" w:cs="Arial"/>
        </w:rPr>
      </w:pPr>
      <w:r w:rsidRPr="00400F6A">
        <w:rPr>
          <w:rFonts w:ascii="Arial" w:hAnsi="Arial" w:cs="Arial"/>
        </w:rPr>
        <w:t xml:space="preserve">La clasificación de un riesgo dentro de una determinada categoría </w:t>
      </w:r>
      <w:r w:rsidRPr="00400F6A">
        <w:rPr>
          <w:rStyle w:val="Fuerte"/>
          <w:rFonts w:ascii="Arial" w:hAnsi="Arial" w:cs="Arial"/>
        </w:rPr>
        <w:t>no excluye su relación con otras categorías</w:t>
      </w:r>
      <w:r w:rsidRPr="00400F6A">
        <w:rPr>
          <w:rFonts w:ascii="Arial" w:hAnsi="Arial" w:cs="Arial"/>
        </w:rPr>
        <w:t xml:space="preserve"> cuando un mismo evento pueda generar impactos de diferente naturaleza.</w:t>
      </w:r>
    </w:p>
    <w:p w14:paraId="5FE49222" w14:textId="77777777" w:rsidR="00400F6A" w:rsidRPr="00400F6A" w:rsidRDefault="00400F6A" w:rsidP="00400F6A">
      <w:pPr>
        <w:pStyle w:val="NormalWeb"/>
        <w:jc w:val="both"/>
        <w:rPr>
          <w:rFonts w:ascii="Arial" w:hAnsi="Arial" w:cs="Arial"/>
        </w:rPr>
      </w:pPr>
      <w:r w:rsidRPr="00400F6A">
        <w:rPr>
          <w:rFonts w:ascii="Arial" w:hAnsi="Arial" w:cs="Arial"/>
        </w:rPr>
        <w:t>Para efectos de la presente Política, se establecen las siguientes categorías:</w:t>
      </w:r>
    </w:p>
    <w:p w14:paraId="5EC71EBB"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estratégicos. </w:t>
      </w:r>
    </w:p>
    <w:p w14:paraId="17F2D9DB"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de gestión. </w:t>
      </w:r>
    </w:p>
    <w:p w14:paraId="5A9C6BF1"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operacionales. </w:t>
      </w:r>
    </w:p>
    <w:p w14:paraId="3DE5DE08"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financieros. </w:t>
      </w:r>
    </w:p>
    <w:p w14:paraId="3683BECF"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de cumplimiento. </w:t>
      </w:r>
    </w:p>
    <w:p w14:paraId="773BE63C"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de corrupción. </w:t>
      </w:r>
    </w:p>
    <w:p w14:paraId="4FFC803C"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de integridad. </w:t>
      </w:r>
    </w:p>
    <w:p w14:paraId="24D06221"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fiscales. </w:t>
      </w:r>
    </w:p>
    <w:p w14:paraId="695147C7"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de seguridad de la información. </w:t>
      </w:r>
    </w:p>
    <w:p w14:paraId="6E3B9B8B"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tecnológicos. </w:t>
      </w:r>
    </w:p>
    <w:p w14:paraId="7FCB262B"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jurídicos. </w:t>
      </w:r>
    </w:p>
    <w:p w14:paraId="2F84376F"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ambientales. </w:t>
      </w:r>
    </w:p>
    <w:p w14:paraId="7E4F61E1"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reputacionales. </w:t>
      </w:r>
    </w:p>
    <w:p w14:paraId="466AFCA8" w14:textId="77777777" w:rsidR="00400F6A" w:rsidRPr="00400F6A" w:rsidRDefault="00400F6A" w:rsidP="005212EF">
      <w:pPr>
        <w:numPr>
          <w:ilvl w:val="0"/>
          <w:numId w:val="18"/>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Riesgos asociados a la prestación de los servicios públicos domiciliarios. </w:t>
      </w:r>
    </w:p>
    <w:p w14:paraId="69CE2593" w14:textId="77777777" w:rsidR="00400F6A" w:rsidRPr="00400F6A" w:rsidRDefault="00400F6A" w:rsidP="00400F6A">
      <w:pPr>
        <w:pStyle w:val="Ttulo2"/>
        <w:jc w:val="both"/>
        <w:rPr>
          <w:rFonts w:cs="Arial"/>
          <w:szCs w:val="24"/>
        </w:rPr>
      </w:pPr>
      <w:bookmarkStart w:id="60" w:name="_Toc237202757"/>
      <w:r w:rsidRPr="00400F6A">
        <w:rPr>
          <w:rFonts w:cs="Arial"/>
          <w:szCs w:val="24"/>
        </w:rPr>
        <w:t>11.1 Riesgos estratégicos</w:t>
      </w:r>
      <w:bookmarkEnd w:id="60"/>
    </w:p>
    <w:p w14:paraId="248464FA"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situaciones que pueden afectar el </w:t>
      </w:r>
      <w:r w:rsidRPr="00400F6A">
        <w:rPr>
          <w:rStyle w:val="Fuerte"/>
          <w:rFonts w:ascii="Arial" w:hAnsi="Arial" w:cs="Arial"/>
        </w:rPr>
        <w:t>cumplimiento de la misión, visión, objetivos estratégicos, direccionamiento institucional, planes, programas y proyectos</w:t>
      </w:r>
      <w:r w:rsidRPr="00400F6A">
        <w:rPr>
          <w:rFonts w:ascii="Arial" w:hAnsi="Arial" w:cs="Arial"/>
        </w:rPr>
        <w:t xml:space="preserve"> de Aguas del Huila S.A. E.S.P.</w:t>
      </w:r>
    </w:p>
    <w:p w14:paraId="062285DE" w14:textId="77777777" w:rsidR="00400F6A" w:rsidRPr="00400F6A" w:rsidRDefault="00400F6A" w:rsidP="00400F6A">
      <w:pPr>
        <w:pStyle w:val="NormalWeb"/>
        <w:jc w:val="both"/>
        <w:rPr>
          <w:rFonts w:ascii="Arial" w:hAnsi="Arial" w:cs="Arial"/>
        </w:rPr>
      </w:pPr>
      <w:r w:rsidRPr="00400F6A">
        <w:rPr>
          <w:rFonts w:ascii="Arial" w:hAnsi="Arial" w:cs="Arial"/>
        </w:rPr>
        <w:t>Pueden estar asociados, entre otros, con cambios del entorno, decisiones estratégicas, dificultades en la ejecución de proyectos, modificaciones en las condiciones económicas, sociales, políticas o institucionales y factores que puedan afectar el cumplimiento de las metas establecidas.</w:t>
      </w:r>
    </w:p>
    <w:p w14:paraId="56A39980" w14:textId="77777777" w:rsidR="00400F6A" w:rsidRPr="00400F6A" w:rsidRDefault="00400F6A" w:rsidP="00400F6A">
      <w:pPr>
        <w:pStyle w:val="Ttulo2"/>
        <w:jc w:val="both"/>
        <w:rPr>
          <w:rFonts w:cs="Arial"/>
          <w:szCs w:val="24"/>
        </w:rPr>
      </w:pPr>
      <w:bookmarkStart w:id="61" w:name="_Toc237202758"/>
      <w:r w:rsidRPr="00400F6A">
        <w:rPr>
          <w:rFonts w:cs="Arial"/>
          <w:szCs w:val="24"/>
        </w:rPr>
        <w:t>11.2 Riesgos de gestión</w:t>
      </w:r>
      <w:bookmarkEnd w:id="61"/>
    </w:p>
    <w:p w14:paraId="5D44B7B6" w14:textId="77777777" w:rsidR="00400F6A" w:rsidRPr="00400F6A" w:rsidRDefault="00400F6A" w:rsidP="00400F6A">
      <w:pPr>
        <w:pStyle w:val="NormalWeb"/>
        <w:jc w:val="both"/>
        <w:rPr>
          <w:rFonts w:ascii="Arial" w:hAnsi="Arial" w:cs="Arial"/>
        </w:rPr>
      </w:pPr>
      <w:r w:rsidRPr="00400F6A">
        <w:rPr>
          <w:rFonts w:ascii="Arial" w:hAnsi="Arial" w:cs="Arial"/>
        </w:rPr>
        <w:t xml:space="preserve">Corresponden a aquellos eventos que pueden afectar el </w:t>
      </w:r>
      <w:r w:rsidRPr="00400F6A">
        <w:rPr>
          <w:rStyle w:val="Fuerte"/>
          <w:rFonts w:ascii="Arial" w:hAnsi="Arial" w:cs="Arial"/>
        </w:rPr>
        <w:t>cumplimiento de los objetivos de los procesos y la adecuada ejecución de las actividades institucionales</w:t>
      </w:r>
      <w:r w:rsidRPr="00400F6A">
        <w:rPr>
          <w:rFonts w:ascii="Arial" w:hAnsi="Arial" w:cs="Arial"/>
        </w:rPr>
        <w:t>.</w:t>
      </w:r>
    </w:p>
    <w:p w14:paraId="3048B6C2" w14:textId="77777777" w:rsidR="00400F6A" w:rsidRPr="00400F6A" w:rsidRDefault="00400F6A" w:rsidP="00400F6A">
      <w:pPr>
        <w:pStyle w:val="NormalWeb"/>
        <w:jc w:val="both"/>
        <w:rPr>
          <w:rFonts w:ascii="Arial" w:hAnsi="Arial" w:cs="Arial"/>
        </w:rPr>
      </w:pPr>
      <w:r w:rsidRPr="00400F6A">
        <w:rPr>
          <w:rFonts w:ascii="Arial" w:hAnsi="Arial" w:cs="Arial"/>
        </w:rPr>
        <w:lastRenderedPageBreak/>
        <w:t>Pueden estar relacionados con deficiencias en la planeación, ejecución, seguimiento, coordinación, documentación, control o toma de decisiones dentro de los procesos.</w:t>
      </w:r>
    </w:p>
    <w:p w14:paraId="0F138DAD" w14:textId="77777777" w:rsidR="00400F6A" w:rsidRPr="00400F6A" w:rsidRDefault="00400F6A" w:rsidP="00400F6A">
      <w:pPr>
        <w:pStyle w:val="Ttulo2"/>
        <w:jc w:val="both"/>
        <w:rPr>
          <w:rFonts w:cs="Arial"/>
          <w:szCs w:val="24"/>
        </w:rPr>
      </w:pPr>
      <w:bookmarkStart w:id="62" w:name="_Toc237202759"/>
      <w:r w:rsidRPr="00400F6A">
        <w:rPr>
          <w:rFonts w:cs="Arial"/>
          <w:szCs w:val="24"/>
        </w:rPr>
        <w:t>11.3 Riesgos operacionales</w:t>
      </w:r>
      <w:bookmarkEnd w:id="62"/>
    </w:p>
    <w:p w14:paraId="7C2EE59C"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fallas o deficiencias en la ejecución de las </w:t>
      </w:r>
      <w:r w:rsidRPr="00400F6A">
        <w:rPr>
          <w:rStyle w:val="Fuerte"/>
          <w:rFonts w:ascii="Arial" w:hAnsi="Arial" w:cs="Arial"/>
        </w:rPr>
        <w:t>actividades, procedimientos, recursos, infraestructura, talento humano o funcionamiento de los procesos</w:t>
      </w:r>
      <w:r w:rsidRPr="00400F6A">
        <w:rPr>
          <w:rFonts w:ascii="Arial" w:hAnsi="Arial" w:cs="Arial"/>
        </w:rPr>
        <w:t>, que puedan afectar la continuidad, eficiencia o calidad de las operaciones.</w:t>
      </w:r>
    </w:p>
    <w:p w14:paraId="2E2B819E" w14:textId="77777777" w:rsidR="00400F6A" w:rsidRPr="00400F6A" w:rsidRDefault="00400F6A" w:rsidP="00400F6A">
      <w:pPr>
        <w:pStyle w:val="NormalWeb"/>
        <w:jc w:val="both"/>
        <w:rPr>
          <w:rFonts w:ascii="Arial" w:hAnsi="Arial" w:cs="Arial"/>
        </w:rPr>
      </w:pPr>
      <w:r w:rsidRPr="00400F6A">
        <w:rPr>
          <w:rFonts w:ascii="Arial" w:hAnsi="Arial" w:cs="Arial"/>
        </w:rPr>
        <w:t>Pueden originarse por errores humanos, fallas de procedimientos, deficiencias de infraestructura, eventos externos, fallas de proveedores, contratistas u otras situaciones operativas.</w:t>
      </w:r>
    </w:p>
    <w:p w14:paraId="7D327336" w14:textId="77777777" w:rsidR="00400F6A" w:rsidRPr="00400F6A" w:rsidRDefault="00400F6A" w:rsidP="00400F6A">
      <w:pPr>
        <w:pStyle w:val="Ttulo2"/>
        <w:jc w:val="both"/>
        <w:rPr>
          <w:rFonts w:cs="Arial"/>
          <w:szCs w:val="24"/>
        </w:rPr>
      </w:pPr>
      <w:bookmarkStart w:id="63" w:name="_Toc237202760"/>
      <w:r w:rsidRPr="00400F6A">
        <w:rPr>
          <w:rFonts w:cs="Arial"/>
          <w:szCs w:val="24"/>
        </w:rPr>
        <w:t>11.4 Riesgos financieros</w:t>
      </w:r>
      <w:bookmarkEnd w:id="63"/>
    </w:p>
    <w:p w14:paraId="137AECC2"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situaciones que puedan afectar la </w:t>
      </w:r>
      <w:r w:rsidRPr="00400F6A">
        <w:rPr>
          <w:rStyle w:val="Fuerte"/>
          <w:rFonts w:ascii="Arial" w:hAnsi="Arial" w:cs="Arial"/>
        </w:rPr>
        <w:t>gestión financiera, presupuestal, contable, de tesorería, cartera, liquidez, inversión, pagos o administración de recursos</w:t>
      </w:r>
      <w:r w:rsidRPr="00400F6A">
        <w:rPr>
          <w:rFonts w:ascii="Arial" w:hAnsi="Arial" w:cs="Arial"/>
        </w:rPr>
        <w:t xml:space="preserve"> de la entidad.</w:t>
      </w:r>
    </w:p>
    <w:p w14:paraId="6DD997FB" w14:textId="77777777" w:rsidR="00400F6A" w:rsidRPr="00400F6A" w:rsidRDefault="00400F6A" w:rsidP="00400F6A">
      <w:pPr>
        <w:pStyle w:val="NormalWeb"/>
        <w:jc w:val="both"/>
        <w:rPr>
          <w:rFonts w:ascii="Arial" w:hAnsi="Arial" w:cs="Arial"/>
        </w:rPr>
      </w:pPr>
      <w:r w:rsidRPr="00400F6A">
        <w:rPr>
          <w:rFonts w:ascii="Arial" w:hAnsi="Arial" w:cs="Arial"/>
        </w:rPr>
        <w:t>Incluyen, según corresponda, riesgos derivados de insuficiencia de recursos, variaciones económicas, errores financieros, deficiencias en la gestión de ingresos y gastos, obligaciones financieras o situaciones que puedan afectar la sostenibilidad económica de la entidad.</w:t>
      </w:r>
    </w:p>
    <w:p w14:paraId="08765550" w14:textId="77777777" w:rsidR="00400F6A" w:rsidRPr="00400F6A" w:rsidRDefault="00400F6A" w:rsidP="00400F6A">
      <w:pPr>
        <w:pStyle w:val="Ttulo2"/>
        <w:jc w:val="both"/>
        <w:rPr>
          <w:rFonts w:cs="Arial"/>
          <w:szCs w:val="24"/>
        </w:rPr>
      </w:pPr>
      <w:bookmarkStart w:id="64" w:name="_Toc237202761"/>
      <w:r w:rsidRPr="00400F6A">
        <w:rPr>
          <w:rFonts w:cs="Arial"/>
          <w:szCs w:val="24"/>
        </w:rPr>
        <w:t>11.5 Riesgos de cumplimiento</w:t>
      </w:r>
      <w:bookmarkEnd w:id="64"/>
    </w:p>
    <w:p w14:paraId="3EB380FB"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la posibilidad de que Aguas del Huila S.A. E.S.P. </w:t>
      </w:r>
      <w:r w:rsidRPr="00400F6A">
        <w:rPr>
          <w:rStyle w:val="Fuerte"/>
          <w:rFonts w:ascii="Arial" w:hAnsi="Arial" w:cs="Arial"/>
        </w:rPr>
        <w:t>incumpla disposiciones legales, reglamentarias, contractuales, regulatorias, estatutarias o internas</w:t>
      </w:r>
      <w:r w:rsidRPr="00400F6A">
        <w:rPr>
          <w:rFonts w:ascii="Arial" w:hAnsi="Arial" w:cs="Arial"/>
        </w:rPr>
        <w:t xml:space="preserve"> que le resulten aplicables.</w:t>
      </w:r>
    </w:p>
    <w:p w14:paraId="0767E964" w14:textId="77777777" w:rsidR="00400F6A" w:rsidRPr="00400F6A" w:rsidRDefault="00400F6A" w:rsidP="00400F6A">
      <w:pPr>
        <w:pStyle w:val="NormalWeb"/>
        <w:jc w:val="both"/>
        <w:rPr>
          <w:rFonts w:ascii="Arial" w:hAnsi="Arial" w:cs="Arial"/>
        </w:rPr>
      </w:pPr>
      <w:r w:rsidRPr="00400F6A">
        <w:rPr>
          <w:rFonts w:ascii="Arial" w:hAnsi="Arial" w:cs="Arial"/>
        </w:rPr>
        <w:t>Su materialización puede generar consecuencias administrativas, legales, contractuales, financieras, operativas o reputacionales.</w:t>
      </w:r>
    </w:p>
    <w:p w14:paraId="6D3FA67B" w14:textId="3B5E43B9" w:rsidR="00400F6A" w:rsidRDefault="00400F6A" w:rsidP="00400F6A">
      <w:pPr>
        <w:pStyle w:val="Ttulo2"/>
        <w:jc w:val="both"/>
        <w:rPr>
          <w:rFonts w:cs="Arial"/>
          <w:szCs w:val="24"/>
        </w:rPr>
      </w:pPr>
      <w:bookmarkStart w:id="65" w:name="_Toc237202762"/>
      <w:r w:rsidRPr="00400F6A">
        <w:rPr>
          <w:rFonts w:cs="Arial"/>
          <w:szCs w:val="24"/>
        </w:rPr>
        <w:t xml:space="preserve">11.6 Riesgos </w:t>
      </w:r>
      <w:r w:rsidR="007E2CD4">
        <w:rPr>
          <w:rFonts w:cs="Arial"/>
          <w:szCs w:val="24"/>
        </w:rPr>
        <w:t>para la integridad Publica</w:t>
      </w:r>
      <w:bookmarkEnd w:id="65"/>
    </w:p>
    <w:p w14:paraId="145ADFF6" w14:textId="77777777" w:rsidR="007E2CD4" w:rsidRPr="007E2CD4" w:rsidRDefault="007E2CD4" w:rsidP="007E2CD4">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Los </w:t>
      </w:r>
      <w:r w:rsidRPr="007E2CD4">
        <w:rPr>
          <w:rFonts w:ascii="Arial" w:eastAsia="Times New Roman" w:hAnsi="Arial" w:cs="Arial"/>
          <w:b/>
          <w:bCs/>
          <w:kern w:val="0"/>
          <w:sz w:val="24"/>
          <w:szCs w:val="24"/>
          <w:lang w:val="es-CO" w:eastAsia="es-CO"/>
          <w14:ligatures w14:val="none"/>
        </w:rPr>
        <w:t>riesgos para la integridad pública</w:t>
      </w:r>
      <w:r w:rsidRPr="007E2CD4">
        <w:rPr>
          <w:rFonts w:ascii="Arial" w:eastAsia="Times New Roman" w:hAnsi="Arial" w:cs="Arial"/>
          <w:kern w:val="0"/>
          <w:sz w:val="24"/>
          <w:szCs w:val="24"/>
          <w:lang w:val="es-CO" w:eastAsia="es-CO"/>
          <w14:ligatures w14:val="none"/>
        </w:rPr>
        <w:t xml:space="preserve"> corresponden a aquellas situaciones que pueden afectar el comportamiento ético, transparente, imparcial y probo en el ejercicio de las funciones y en el desarrollo de las actividades de Aguas del Huila S.A. E.S.P., así como generar afectaciones a la confianza, los recursos públicos, los bienes e intereses de la entidad y al cumplimiento de sus objetivos institucionales.</w:t>
      </w:r>
    </w:p>
    <w:p w14:paraId="7D4EA992" w14:textId="77777777" w:rsidR="007E2CD4" w:rsidRPr="007E2CD4" w:rsidRDefault="007E2CD4" w:rsidP="007E2CD4">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lastRenderedPageBreak/>
        <w:t xml:space="preserve">La gestión de estos riesgos estará orientada a </w:t>
      </w:r>
      <w:r w:rsidRPr="007E2CD4">
        <w:rPr>
          <w:rFonts w:ascii="Arial" w:eastAsia="Times New Roman" w:hAnsi="Arial" w:cs="Arial"/>
          <w:b/>
          <w:bCs/>
          <w:kern w:val="0"/>
          <w:sz w:val="24"/>
          <w:szCs w:val="24"/>
          <w:lang w:val="es-CO" w:eastAsia="es-CO"/>
          <w14:ligatures w14:val="none"/>
        </w:rPr>
        <w:t>prevenir, identificar, valorar, tratar y monitorear</w:t>
      </w:r>
      <w:r w:rsidRPr="007E2CD4">
        <w:rPr>
          <w:rFonts w:ascii="Arial" w:eastAsia="Times New Roman" w:hAnsi="Arial" w:cs="Arial"/>
          <w:kern w:val="0"/>
          <w:sz w:val="24"/>
          <w:szCs w:val="24"/>
          <w:lang w:val="es-CO" w:eastAsia="es-CO"/>
          <w14:ligatures w14:val="none"/>
        </w:rPr>
        <w:t xml:space="preserve"> situaciones que puedan propiciar conductas contrarias a los principios de integridad, transparencia y probidad, considerando las características, procesos, actividades y riesgos propios de la entidad.</w:t>
      </w:r>
    </w:p>
    <w:p w14:paraId="4DCC31A3" w14:textId="77777777" w:rsidR="007E2CD4" w:rsidRPr="007E2CD4" w:rsidRDefault="007E2CD4" w:rsidP="007E2CD4">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Dentro de esta categoría podrán considerarse, de acuerdo con la naturaleza y exposición de la entidad, situaciones relacionadas con:</w:t>
      </w:r>
    </w:p>
    <w:p w14:paraId="2D990DC3"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Corrupción y uso indebido de recursos, bienes o información. </w:t>
      </w:r>
    </w:p>
    <w:p w14:paraId="63B1B99F"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Conflictos de interés. </w:t>
      </w:r>
    </w:p>
    <w:p w14:paraId="342AE30D"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Fraude y conductas contrarias a la integridad. </w:t>
      </w:r>
    </w:p>
    <w:p w14:paraId="6C553ED7"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Soborno y prácticas indebidas. </w:t>
      </w:r>
    </w:p>
    <w:p w14:paraId="1D58A522"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Favorecimiento o direccionamiento indebido de decisiones o actuaciones. </w:t>
      </w:r>
    </w:p>
    <w:p w14:paraId="6CC3D9E6"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Uso indebido de información privilegiada o reservada. </w:t>
      </w:r>
    </w:p>
    <w:p w14:paraId="308B3083"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Lavado de activos y financiación del terrorismo, cuando resulte aplicable. </w:t>
      </w:r>
    </w:p>
    <w:p w14:paraId="66D0D10D"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Financiación de la proliferación de armas de destrucción masiva, cuando resulte aplicable. </w:t>
      </w:r>
    </w:p>
    <w:p w14:paraId="73F0DA27" w14:textId="77777777" w:rsidR="007E2CD4" w:rsidRPr="007E2CD4" w:rsidRDefault="007E2CD4" w:rsidP="005212EF">
      <w:pPr>
        <w:numPr>
          <w:ilvl w:val="0"/>
          <w:numId w:val="5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Otras situaciones que puedan afectar la integridad, transparencia, imparcialidad y confianza en la gestión institucional. </w:t>
      </w:r>
    </w:p>
    <w:p w14:paraId="79EE02B9" w14:textId="77777777" w:rsidR="007E2CD4" w:rsidRPr="007E2CD4" w:rsidRDefault="007E2CD4" w:rsidP="007E2CD4">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La identificación y valoración de estos riesgos se realizará de acuerdo con la </w:t>
      </w:r>
      <w:r w:rsidRPr="007E2CD4">
        <w:rPr>
          <w:rFonts w:ascii="Arial" w:eastAsia="Times New Roman" w:hAnsi="Arial" w:cs="Arial"/>
          <w:b/>
          <w:bCs/>
          <w:kern w:val="0"/>
          <w:sz w:val="24"/>
          <w:szCs w:val="24"/>
          <w:lang w:val="es-CO" w:eastAsia="es-CO"/>
          <w14:ligatures w14:val="none"/>
        </w:rPr>
        <w:t>metodología general de administración del riesgo establecida en la presente Política</w:t>
      </w:r>
      <w:r w:rsidRPr="007E2CD4">
        <w:rPr>
          <w:rFonts w:ascii="Arial" w:eastAsia="Times New Roman" w:hAnsi="Arial" w:cs="Arial"/>
          <w:kern w:val="0"/>
          <w:sz w:val="24"/>
          <w:szCs w:val="24"/>
          <w:lang w:val="es-CO" w:eastAsia="es-CO"/>
          <w14:ligatures w14:val="none"/>
        </w:rPr>
        <w:t>, considerando sus causas, consecuencias, probabilidad, impacto, controles y nivel de riesgo residual.</w:t>
      </w:r>
    </w:p>
    <w:p w14:paraId="3AEB7D73" w14:textId="77777777" w:rsidR="007E2CD4" w:rsidRPr="007E2CD4" w:rsidRDefault="007E2CD4" w:rsidP="007E2CD4">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La gestión de los riesgos para la integridad pública se desarrollará de manera articulada con los instrumentos institucionales de </w:t>
      </w:r>
      <w:r w:rsidRPr="007E2CD4">
        <w:rPr>
          <w:rFonts w:ascii="Arial" w:eastAsia="Times New Roman" w:hAnsi="Arial" w:cs="Arial"/>
          <w:b/>
          <w:bCs/>
          <w:kern w:val="0"/>
          <w:sz w:val="24"/>
          <w:szCs w:val="24"/>
          <w:lang w:val="es-CO" w:eastAsia="es-CO"/>
          <w14:ligatures w14:val="none"/>
        </w:rPr>
        <w:t>transparencia, integridad, ética pública, prevención de la corrupción y lucha contra las prácticas indebidas</w:t>
      </w:r>
      <w:r w:rsidRPr="007E2CD4">
        <w:rPr>
          <w:rFonts w:ascii="Arial" w:eastAsia="Times New Roman" w:hAnsi="Arial" w:cs="Arial"/>
          <w:kern w:val="0"/>
          <w:sz w:val="24"/>
          <w:szCs w:val="24"/>
          <w:lang w:val="es-CO" w:eastAsia="es-CO"/>
          <w14:ligatures w14:val="none"/>
        </w:rPr>
        <w:t xml:space="preserve">, así como con el </w:t>
      </w:r>
      <w:r w:rsidRPr="007E2CD4">
        <w:rPr>
          <w:rFonts w:ascii="Arial" w:eastAsia="Times New Roman" w:hAnsi="Arial" w:cs="Arial"/>
          <w:b/>
          <w:bCs/>
          <w:kern w:val="0"/>
          <w:sz w:val="24"/>
          <w:szCs w:val="24"/>
          <w:lang w:val="es-CO" w:eastAsia="es-CO"/>
          <w14:ligatures w14:val="none"/>
        </w:rPr>
        <w:t>Programa de Transparencia y Ética Pública – PTEP</w:t>
      </w:r>
      <w:r w:rsidRPr="007E2CD4">
        <w:rPr>
          <w:rFonts w:ascii="Arial" w:eastAsia="Times New Roman" w:hAnsi="Arial" w:cs="Arial"/>
          <w:kern w:val="0"/>
          <w:sz w:val="24"/>
          <w:szCs w:val="24"/>
          <w:lang w:val="es-CO" w:eastAsia="es-CO"/>
          <w14:ligatures w14:val="none"/>
        </w:rPr>
        <w:t>, de conformidad con las disposiciones y lineamientos aplicables.</w:t>
      </w:r>
    </w:p>
    <w:p w14:paraId="7738838F" w14:textId="77777777" w:rsidR="007E2CD4" w:rsidRPr="007E2CD4" w:rsidRDefault="007E2CD4" w:rsidP="007E2CD4">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7E2CD4">
        <w:rPr>
          <w:rFonts w:ascii="Arial" w:eastAsia="Times New Roman" w:hAnsi="Arial" w:cs="Arial"/>
          <w:kern w:val="0"/>
          <w:sz w:val="24"/>
          <w:szCs w:val="24"/>
          <w:lang w:val="es-CO" w:eastAsia="es-CO"/>
          <w14:ligatures w14:val="none"/>
        </w:rPr>
        <w:t xml:space="preserve">Los riesgos para la integridad pública deberán incorporarse en la </w:t>
      </w:r>
      <w:r w:rsidRPr="007E2CD4">
        <w:rPr>
          <w:rFonts w:ascii="Arial" w:eastAsia="Times New Roman" w:hAnsi="Arial" w:cs="Arial"/>
          <w:b/>
          <w:bCs/>
          <w:kern w:val="0"/>
          <w:sz w:val="24"/>
          <w:szCs w:val="24"/>
          <w:lang w:val="es-CO" w:eastAsia="es-CO"/>
          <w14:ligatures w14:val="none"/>
        </w:rPr>
        <w:t>Matriz de Administración del Riesgo</w:t>
      </w:r>
      <w:r w:rsidRPr="007E2CD4">
        <w:rPr>
          <w:rFonts w:ascii="Arial" w:eastAsia="Times New Roman" w:hAnsi="Arial" w:cs="Arial"/>
          <w:kern w:val="0"/>
          <w:sz w:val="24"/>
          <w:szCs w:val="24"/>
          <w:lang w:val="es-CO" w:eastAsia="es-CO"/>
          <w14:ligatures w14:val="none"/>
        </w:rPr>
        <w:t xml:space="preserve"> cuando sean identificados como relevantes para la entidad, y estarán sujetos a las mismas responsabilidades de identificación, tratamiento, monitoreo y seguimiento establecidas en esta Política.</w:t>
      </w:r>
    </w:p>
    <w:p w14:paraId="002CA353" w14:textId="3DFF5736" w:rsidR="00400F6A" w:rsidRPr="00400F6A" w:rsidRDefault="00400F6A" w:rsidP="00400F6A">
      <w:pPr>
        <w:pStyle w:val="Ttulo2"/>
        <w:jc w:val="both"/>
        <w:rPr>
          <w:rFonts w:cs="Arial"/>
          <w:szCs w:val="24"/>
        </w:rPr>
      </w:pPr>
      <w:bookmarkStart w:id="66" w:name="_Toc237202763"/>
      <w:r w:rsidRPr="00400F6A">
        <w:rPr>
          <w:rFonts w:cs="Arial"/>
          <w:szCs w:val="24"/>
        </w:rPr>
        <w:t>11.</w:t>
      </w:r>
      <w:r w:rsidR="007E2CD4">
        <w:rPr>
          <w:rFonts w:cs="Arial"/>
          <w:szCs w:val="24"/>
        </w:rPr>
        <w:t>7</w:t>
      </w:r>
      <w:r w:rsidRPr="00400F6A">
        <w:rPr>
          <w:rFonts w:cs="Arial"/>
          <w:szCs w:val="24"/>
        </w:rPr>
        <w:t xml:space="preserve"> Riesgos fiscales</w:t>
      </w:r>
      <w:bookmarkEnd w:id="66"/>
    </w:p>
    <w:p w14:paraId="4B82639E"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situaciones que puedan generar un </w:t>
      </w:r>
      <w:r w:rsidRPr="00400F6A">
        <w:rPr>
          <w:rStyle w:val="Fuerte"/>
          <w:rFonts w:ascii="Arial" w:hAnsi="Arial" w:cs="Arial"/>
        </w:rPr>
        <w:t>daño al patrimonio público</w:t>
      </w:r>
      <w:r w:rsidRPr="00400F6A">
        <w:rPr>
          <w:rFonts w:ascii="Arial" w:hAnsi="Arial" w:cs="Arial"/>
        </w:rPr>
        <w:t>, en los términos establecidos por el ordenamiento jurídico y las disposiciones aplicables a la entidad.</w:t>
      </w:r>
    </w:p>
    <w:p w14:paraId="643494A4" w14:textId="77777777" w:rsidR="00400F6A" w:rsidRPr="00400F6A" w:rsidRDefault="00400F6A" w:rsidP="00400F6A">
      <w:pPr>
        <w:pStyle w:val="NormalWeb"/>
        <w:jc w:val="both"/>
        <w:rPr>
          <w:rFonts w:ascii="Arial" w:hAnsi="Arial" w:cs="Arial"/>
        </w:rPr>
      </w:pPr>
      <w:r w:rsidRPr="00400F6A">
        <w:rPr>
          <w:rFonts w:ascii="Arial" w:hAnsi="Arial" w:cs="Arial"/>
        </w:rPr>
        <w:lastRenderedPageBreak/>
        <w:t>Estos riesgos deberán gestionarse mediante acciones preventivas y controles orientados a proteger los recursos, prevenir pérdidas y fortalecer la adecuada administración de los recursos bajo responsabilidad de Aguas del Huila S.A. E.S.P.</w:t>
      </w:r>
    </w:p>
    <w:p w14:paraId="5037438D" w14:textId="77777777" w:rsidR="00400F6A" w:rsidRPr="00400F6A" w:rsidRDefault="00400F6A" w:rsidP="00400F6A">
      <w:pPr>
        <w:pStyle w:val="NormalWeb"/>
        <w:jc w:val="both"/>
        <w:rPr>
          <w:rFonts w:ascii="Arial" w:hAnsi="Arial" w:cs="Arial"/>
        </w:rPr>
      </w:pPr>
      <w:r w:rsidRPr="00400F6A">
        <w:rPr>
          <w:rStyle w:val="Fuerte"/>
          <w:rFonts w:ascii="Arial" w:hAnsi="Arial" w:cs="Arial"/>
        </w:rPr>
        <w:t>Recomendación:</w:t>
      </w:r>
      <w:r w:rsidRPr="00400F6A">
        <w:rPr>
          <w:rFonts w:ascii="Arial" w:hAnsi="Arial" w:cs="Arial"/>
        </w:rPr>
        <w:t xml:space="preserve"> esta categoría debe manejarse con especial cuidado en la matriz, diferenciando el riesgo fiscal de un riesgo financiero u operativo común.</w:t>
      </w:r>
    </w:p>
    <w:p w14:paraId="450B726D" w14:textId="245C1707" w:rsidR="00400F6A" w:rsidRPr="00400F6A" w:rsidRDefault="00400F6A" w:rsidP="00400F6A">
      <w:pPr>
        <w:pStyle w:val="Ttulo2"/>
        <w:jc w:val="both"/>
        <w:rPr>
          <w:rFonts w:cs="Arial"/>
          <w:szCs w:val="24"/>
        </w:rPr>
      </w:pPr>
      <w:bookmarkStart w:id="67" w:name="_Toc237202764"/>
      <w:r w:rsidRPr="00400F6A">
        <w:rPr>
          <w:rFonts w:cs="Arial"/>
          <w:szCs w:val="24"/>
        </w:rPr>
        <w:t>11.</w:t>
      </w:r>
      <w:r w:rsidR="007E2CD4">
        <w:rPr>
          <w:rFonts w:cs="Arial"/>
          <w:szCs w:val="24"/>
        </w:rPr>
        <w:t>8</w:t>
      </w:r>
      <w:r w:rsidRPr="00400F6A">
        <w:rPr>
          <w:rFonts w:cs="Arial"/>
          <w:szCs w:val="24"/>
        </w:rPr>
        <w:t xml:space="preserve"> Riesgos de seguridad de la información</w:t>
      </w:r>
      <w:bookmarkEnd w:id="67"/>
    </w:p>
    <w:p w14:paraId="63319BD5"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eventos que puedan afectar la </w:t>
      </w:r>
      <w:r w:rsidRPr="00400F6A">
        <w:rPr>
          <w:rStyle w:val="Fuerte"/>
          <w:rFonts w:ascii="Arial" w:hAnsi="Arial" w:cs="Arial"/>
        </w:rPr>
        <w:t>confidencialidad, integridad o disponibilidad de la información</w:t>
      </w:r>
      <w:r w:rsidRPr="00400F6A">
        <w:rPr>
          <w:rFonts w:ascii="Arial" w:hAnsi="Arial" w:cs="Arial"/>
        </w:rPr>
        <w:t xml:space="preserve"> institucional.</w:t>
      </w:r>
    </w:p>
    <w:p w14:paraId="01342B3A" w14:textId="77777777" w:rsidR="00400F6A" w:rsidRPr="00400F6A" w:rsidRDefault="00400F6A" w:rsidP="00400F6A">
      <w:pPr>
        <w:pStyle w:val="NormalWeb"/>
        <w:jc w:val="both"/>
        <w:rPr>
          <w:rFonts w:ascii="Arial" w:hAnsi="Arial" w:cs="Arial"/>
        </w:rPr>
      </w:pPr>
      <w:r w:rsidRPr="00400F6A">
        <w:rPr>
          <w:rFonts w:ascii="Arial" w:hAnsi="Arial" w:cs="Arial"/>
        </w:rPr>
        <w:t>Pueden comprender situaciones relacionadas con acceso no autorizado, pérdida, alteración, divulgación indebida, destrucción o indisponibilidad de información, así como deficiencias en los mecanismos de protección y gestión de la información.</w:t>
      </w:r>
    </w:p>
    <w:p w14:paraId="26DEC147" w14:textId="02655DA5" w:rsidR="00400F6A" w:rsidRPr="00400F6A" w:rsidRDefault="00400F6A" w:rsidP="00400F6A">
      <w:pPr>
        <w:pStyle w:val="Ttulo2"/>
        <w:jc w:val="both"/>
        <w:rPr>
          <w:rFonts w:cs="Arial"/>
          <w:szCs w:val="24"/>
        </w:rPr>
      </w:pPr>
      <w:bookmarkStart w:id="68" w:name="_Toc237202765"/>
      <w:r w:rsidRPr="00400F6A">
        <w:rPr>
          <w:rFonts w:cs="Arial"/>
          <w:szCs w:val="24"/>
        </w:rPr>
        <w:t>11.</w:t>
      </w:r>
      <w:r w:rsidR="007E2CD4">
        <w:rPr>
          <w:rFonts w:cs="Arial"/>
          <w:szCs w:val="24"/>
        </w:rPr>
        <w:t>9</w:t>
      </w:r>
      <w:r w:rsidRPr="00400F6A">
        <w:rPr>
          <w:rFonts w:cs="Arial"/>
          <w:szCs w:val="24"/>
        </w:rPr>
        <w:t xml:space="preserve"> Riesgos tecnológicos</w:t>
      </w:r>
      <w:bookmarkEnd w:id="68"/>
    </w:p>
    <w:p w14:paraId="4AA99A68"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fallas, vulnerabilidades, obsolescencia, interrupciones o deficiencias en la </w:t>
      </w:r>
      <w:r w:rsidRPr="00400F6A">
        <w:rPr>
          <w:rStyle w:val="Fuerte"/>
          <w:rFonts w:ascii="Arial" w:hAnsi="Arial" w:cs="Arial"/>
        </w:rPr>
        <w:t>infraestructura tecnológica, sistemas de información, redes, equipos, aplicaciones y demás recursos tecnológicos</w:t>
      </w:r>
      <w:r w:rsidRPr="00400F6A">
        <w:rPr>
          <w:rFonts w:ascii="Arial" w:hAnsi="Arial" w:cs="Arial"/>
        </w:rPr>
        <w:t xml:space="preserve"> utilizados por la entidad.</w:t>
      </w:r>
    </w:p>
    <w:p w14:paraId="67956AE9" w14:textId="77777777" w:rsidR="00400F6A" w:rsidRPr="00400F6A" w:rsidRDefault="00400F6A" w:rsidP="00400F6A">
      <w:pPr>
        <w:pStyle w:val="NormalWeb"/>
        <w:jc w:val="both"/>
        <w:rPr>
          <w:rFonts w:ascii="Arial" w:hAnsi="Arial" w:cs="Arial"/>
        </w:rPr>
      </w:pPr>
      <w:r w:rsidRPr="00400F6A">
        <w:rPr>
          <w:rFonts w:ascii="Arial" w:hAnsi="Arial" w:cs="Arial"/>
        </w:rPr>
        <w:t>Estos riesgos pueden afectar la continuidad de las operaciones, disponibilidad de la información, prestación de servicios y cumplimiento de los objetivos institucionales.</w:t>
      </w:r>
    </w:p>
    <w:p w14:paraId="4DECE028" w14:textId="2297FC3A" w:rsidR="00400F6A" w:rsidRPr="00400F6A" w:rsidRDefault="00400F6A" w:rsidP="00400F6A">
      <w:pPr>
        <w:pStyle w:val="Ttulo2"/>
        <w:jc w:val="both"/>
        <w:rPr>
          <w:rFonts w:cs="Arial"/>
          <w:szCs w:val="24"/>
        </w:rPr>
      </w:pPr>
      <w:bookmarkStart w:id="69" w:name="_Toc237202766"/>
      <w:r w:rsidRPr="00400F6A">
        <w:rPr>
          <w:rFonts w:cs="Arial"/>
          <w:szCs w:val="24"/>
        </w:rPr>
        <w:t>11.1</w:t>
      </w:r>
      <w:r w:rsidR="007E2CD4">
        <w:rPr>
          <w:rFonts w:cs="Arial"/>
          <w:szCs w:val="24"/>
        </w:rPr>
        <w:t>0</w:t>
      </w:r>
      <w:r w:rsidRPr="00400F6A">
        <w:rPr>
          <w:rFonts w:cs="Arial"/>
          <w:szCs w:val="24"/>
        </w:rPr>
        <w:t xml:space="preserve"> Riesgos jurídicos</w:t>
      </w:r>
      <w:bookmarkEnd w:id="69"/>
    </w:p>
    <w:p w14:paraId="136034DA" w14:textId="77777777" w:rsidR="00400F6A" w:rsidRPr="00400F6A" w:rsidRDefault="00400F6A" w:rsidP="00400F6A">
      <w:pPr>
        <w:pStyle w:val="NormalWeb"/>
        <w:jc w:val="both"/>
        <w:rPr>
          <w:rFonts w:ascii="Arial" w:hAnsi="Arial" w:cs="Arial"/>
        </w:rPr>
      </w:pPr>
      <w:r w:rsidRPr="00400F6A">
        <w:rPr>
          <w:rFonts w:ascii="Arial" w:hAnsi="Arial" w:cs="Arial"/>
        </w:rPr>
        <w:t xml:space="preserve">Corresponden a situaciones que puedan generar consecuencias derivadas de </w:t>
      </w:r>
      <w:r w:rsidRPr="00400F6A">
        <w:rPr>
          <w:rStyle w:val="Fuerte"/>
          <w:rFonts w:ascii="Arial" w:hAnsi="Arial" w:cs="Arial"/>
        </w:rPr>
        <w:t>interpretaciones, actuaciones, omisiones o incumplimientos de carácter jurídico</w:t>
      </w:r>
      <w:r w:rsidRPr="00400F6A">
        <w:rPr>
          <w:rFonts w:ascii="Arial" w:hAnsi="Arial" w:cs="Arial"/>
        </w:rPr>
        <w:t>, incluyendo aspectos relacionados con procesos judiciales, administrativos, contractuales, regulatorios y normativos.</w:t>
      </w:r>
    </w:p>
    <w:p w14:paraId="6CD84C42" w14:textId="77777777" w:rsidR="00400F6A" w:rsidRPr="00400F6A" w:rsidRDefault="00400F6A" w:rsidP="00400F6A">
      <w:pPr>
        <w:pStyle w:val="NormalWeb"/>
        <w:jc w:val="both"/>
        <w:rPr>
          <w:rFonts w:ascii="Arial" w:hAnsi="Arial" w:cs="Arial"/>
        </w:rPr>
      </w:pPr>
      <w:r w:rsidRPr="00400F6A">
        <w:rPr>
          <w:rFonts w:ascii="Arial" w:hAnsi="Arial" w:cs="Arial"/>
        </w:rPr>
        <w:t>La gestión de estos riesgos deberá orientarse a la prevención de contingencias jurídicas y al fortalecimiento del cumplimiento de las obligaciones aplicables.</w:t>
      </w:r>
    </w:p>
    <w:p w14:paraId="3262D414" w14:textId="017B9C6C" w:rsidR="00400F6A" w:rsidRPr="00400F6A" w:rsidRDefault="00400F6A" w:rsidP="00400F6A">
      <w:pPr>
        <w:pStyle w:val="Ttulo2"/>
        <w:jc w:val="both"/>
        <w:rPr>
          <w:rFonts w:cs="Arial"/>
          <w:szCs w:val="24"/>
        </w:rPr>
      </w:pPr>
      <w:bookmarkStart w:id="70" w:name="_Toc237202767"/>
      <w:r w:rsidRPr="00400F6A">
        <w:rPr>
          <w:rFonts w:cs="Arial"/>
          <w:szCs w:val="24"/>
        </w:rPr>
        <w:t>11.1</w:t>
      </w:r>
      <w:r w:rsidR="007E2CD4">
        <w:rPr>
          <w:rFonts w:cs="Arial"/>
          <w:szCs w:val="24"/>
        </w:rPr>
        <w:t>1</w:t>
      </w:r>
      <w:r w:rsidRPr="00400F6A">
        <w:rPr>
          <w:rFonts w:cs="Arial"/>
          <w:szCs w:val="24"/>
        </w:rPr>
        <w:t xml:space="preserve"> Riesgos ambientales</w:t>
      </w:r>
      <w:bookmarkEnd w:id="70"/>
    </w:p>
    <w:p w14:paraId="146EC2A8"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relacionados con situaciones que puedan generar impactos negativos sobre el </w:t>
      </w:r>
      <w:r w:rsidRPr="00400F6A">
        <w:rPr>
          <w:rStyle w:val="Fuerte"/>
          <w:rFonts w:ascii="Arial" w:hAnsi="Arial" w:cs="Arial"/>
        </w:rPr>
        <w:t>medio ambiente</w:t>
      </w:r>
      <w:r w:rsidRPr="00400F6A">
        <w:rPr>
          <w:rFonts w:ascii="Arial" w:hAnsi="Arial" w:cs="Arial"/>
        </w:rPr>
        <w:t>, los recursos naturales o el cumplimiento de las obligaciones ambientales asociadas a las actividades y proyectos desarrollados por Aguas del Huila S.A. E.S.P.</w:t>
      </w:r>
    </w:p>
    <w:p w14:paraId="782E7421" w14:textId="77777777" w:rsidR="00400F6A" w:rsidRPr="00400F6A" w:rsidRDefault="00400F6A" w:rsidP="00400F6A">
      <w:pPr>
        <w:pStyle w:val="NormalWeb"/>
        <w:jc w:val="both"/>
        <w:rPr>
          <w:rFonts w:ascii="Arial" w:hAnsi="Arial" w:cs="Arial"/>
        </w:rPr>
      </w:pPr>
      <w:r w:rsidRPr="00400F6A">
        <w:rPr>
          <w:rFonts w:ascii="Arial" w:hAnsi="Arial" w:cs="Arial"/>
        </w:rPr>
        <w:lastRenderedPageBreak/>
        <w:t>Podrán incluir riesgos relacionados con permisos y obligaciones ambientales, manejo de residuos, contaminación, afectación de recursos naturales, eventos climáticos y demás factores ambientales relevantes para los proyectos y actividades de la entidad.</w:t>
      </w:r>
    </w:p>
    <w:p w14:paraId="4E1B0D8D" w14:textId="0EED07F9" w:rsidR="00400F6A" w:rsidRPr="00400F6A" w:rsidRDefault="00400F6A" w:rsidP="00400F6A">
      <w:pPr>
        <w:pStyle w:val="Ttulo2"/>
        <w:jc w:val="both"/>
        <w:rPr>
          <w:rFonts w:cs="Arial"/>
          <w:szCs w:val="24"/>
        </w:rPr>
      </w:pPr>
      <w:bookmarkStart w:id="71" w:name="_Toc237202768"/>
      <w:r w:rsidRPr="00400F6A">
        <w:rPr>
          <w:rFonts w:cs="Arial"/>
          <w:szCs w:val="24"/>
        </w:rPr>
        <w:t>11.1</w:t>
      </w:r>
      <w:r w:rsidR="007E2CD4">
        <w:rPr>
          <w:rFonts w:cs="Arial"/>
          <w:szCs w:val="24"/>
        </w:rPr>
        <w:t>2</w:t>
      </w:r>
      <w:r w:rsidRPr="00400F6A">
        <w:rPr>
          <w:rFonts w:cs="Arial"/>
          <w:szCs w:val="24"/>
        </w:rPr>
        <w:t xml:space="preserve"> Riesgos reputacionales</w:t>
      </w:r>
      <w:bookmarkEnd w:id="71"/>
    </w:p>
    <w:p w14:paraId="7EE3B57B" w14:textId="77777777" w:rsidR="00400F6A" w:rsidRPr="00400F6A" w:rsidRDefault="00400F6A" w:rsidP="00400F6A">
      <w:pPr>
        <w:pStyle w:val="NormalWeb"/>
        <w:jc w:val="both"/>
        <w:rPr>
          <w:rFonts w:ascii="Arial" w:hAnsi="Arial" w:cs="Arial"/>
        </w:rPr>
      </w:pPr>
      <w:r w:rsidRPr="00400F6A">
        <w:rPr>
          <w:rFonts w:ascii="Arial" w:hAnsi="Arial" w:cs="Arial"/>
        </w:rPr>
        <w:t xml:space="preserve">Son aquellos que pueden generar un </w:t>
      </w:r>
      <w:r w:rsidRPr="00400F6A">
        <w:rPr>
          <w:rStyle w:val="Fuerte"/>
          <w:rFonts w:ascii="Arial" w:hAnsi="Arial" w:cs="Arial"/>
        </w:rPr>
        <w:t>deterioro de la percepción, confianza o credibilidad</w:t>
      </w:r>
      <w:r w:rsidRPr="00400F6A">
        <w:rPr>
          <w:rFonts w:ascii="Arial" w:hAnsi="Arial" w:cs="Arial"/>
        </w:rPr>
        <w:t xml:space="preserve"> de Aguas del Huila S.A. E.S.P. ante sus partes interesadas, grupos de valor, entidades territoriales, usuarios, comunidades, organismos de vigilancia y control, proveedores, contratistas y demás actores relacionados con la entidad.</w:t>
      </w:r>
    </w:p>
    <w:p w14:paraId="00B63908" w14:textId="77777777" w:rsidR="00400F6A" w:rsidRPr="00400F6A" w:rsidRDefault="00400F6A" w:rsidP="00400F6A">
      <w:pPr>
        <w:pStyle w:val="NormalWeb"/>
        <w:jc w:val="both"/>
        <w:rPr>
          <w:rFonts w:ascii="Arial" w:hAnsi="Arial" w:cs="Arial"/>
        </w:rPr>
      </w:pPr>
      <w:r w:rsidRPr="00400F6A">
        <w:rPr>
          <w:rFonts w:ascii="Arial" w:hAnsi="Arial" w:cs="Arial"/>
        </w:rPr>
        <w:t>Pueden originarse, entre otros, por fallas en la gestión, incumplimientos, situaciones de corrupción, deficiencias en la comunicación, afectaciones ambientales, conflictos con comunidades o materialización de otros riesgos institucionales.</w:t>
      </w:r>
    </w:p>
    <w:p w14:paraId="1D2913A4" w14:textId="5AB3DA3C" w:rsidR="00400F6A" w:rsidRPr="00400F6A" w:rsidRDefault="00400F6A" w:rsidP="00400F6A">
      <w:pPr>
        <w:pStyle w:val="Ttulo2"/>
        <w:jc w:val="both"/>
        <w:rPr>
          <w:rFonts w:cs="Arial"/>
          <w:szCs w:val="24"/>
        </w:rPr>
      </w:pPr>
      <w:bookmarkStart w:id="72" w:name="_Toc237202769"/>
      <w:r w:rsidRPr="00400F6A">
        <w:rPr>
          <w:rFonts w:cs="Arial"/>
          <w:szCs w:val="24"/>
        </w:rPr>
        <w:t>11.1</w:t>
      </w:r>
      <w:r w:rsidR="007E2CD4">
        <w:rPr>
          <w:rFonts w:cs="Arial"/>
          <w:szCs w:val="24"/>
        </w:rPr>
        <w:t>3</w:t>
      </w:r>
      <w:r w:rsidRPr="00400F6A">
        <w:rPr>
          <w:rFonts w:cs="Arial"/>
          <w:szCs w:val="24"/>
        </w:rPr>
        <w:t xml:space="preserve"> Riesgos asociados a la prestación de los servicios públicos domiciliarios</w:t>
      </w:r>
      <w:bookmarkEnd w:id="72"/>
    </w:p>
    <w:p w14:paraId="4BE33120" w14:textId="77777777" w:rsidR="00400F6A" w:rsidRPr="00400F6A" w:rsidRDefault="00400F6A" w:rsidP="00400F6A">
      <w:pPr>
        <w:pStyle w:val="NormalWeb"/>
        <w:jc w:val="both"/>
        <w:rPr>
          <w:rFonts w:ascii="Arial" w:hAnsi="Arial" w:cs="Arial"/>
        </w:rPr>
      </w:pPr>
      <w:r w:rsidRPr="00400F6A">
        <w:rPr>
          <w:rFonts w:ascii="Arial" w:hAnsi="Arial" w:cs="Arial"/>
        </w:rPr>
        <w:t xml:space="preserve">Corresponden a los riesgos relacionados con las condiciones </w:t>
      </w:r>
      <w:r w:rsidRPr="00400F6A">
        <w:rPr>
          <w:rStyle w:val="Fuerte"/>
          <w:rFonts w:ascii="Arial" w:hAnsi="Arial" w:cs="Arial"/>
        </w:rPr>
        <w:t>técnicas, operativas, administrativas, contractuales, ambientales y sociales</w:t>
      </w:r>
      <w:r w:rsidRPr="00400F6A">
        <w:rPr>
          <w:rFonts w:ascii="Arial" w:hAnsi="Arial" w:cs="Arial"/>
        </w:rPr>
        <w:t xml:space="preserve"> que puedan afectar las actividades desarrolladas por Aguas del Huila S.A. E.S.P. en el marco de su objeto social y de su participación en proyectos y actividades relacionados con los servicios públicos domiciliarios.</w:t>
      </w:r>
    </w:p>
    <w:p w14:paraId="65E07B74" w14:textId="77777777" w:rsidR="00400F6A" w:rsidRPr="00400F6A" w:rsidRDefault="00400F6A" w:rsidP="00400F6A">
      <w:pPr>
        <w:pStyle w:val="NormalWeb"/>
        <w:jc w:val="both"/>
        <w:rPr>
          <w:rFonts w:ascii="Arial" w:hAnsi="Arial" w:cs="Arial"/>
        </w:rPr>
      </w:pPr>
      <w:r w:rsidRPr="00400F6A">
        <w:rPr>
          <w:rFonts w:ascii="Arial" w:hAnsi="Arial" w:cs="Arial"/>
        </w:rPr>
        <w:t>Podrán estar asociados, entre otros, con:</w:t>
      </w:r>
    </w:p>
    <w:p w14:paraId="6FED0161"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Ejecución y sostenibilidad de proyectos de infraestructura. </w:t>
      </w:r>
    </w:p>
    <w:p w14:paraId="725AEA2F"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Interrupciones o deficiencias en actividades bajo responsabilidad de la entidad. </w:t>
      </w:r>
    </w:p>
    <w:p w14:paraId="24D70855"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Fallas técnicas u operativas. </w:t>
      </w:r>
    </w:p>
    <w:p w14:paraId="68677713"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Incumplimiento de obligaciones contractuales. </w:t>
      </w:r>
    </w:p>
    <w:p w14:paraId="644FF7B4"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Deficiencias en la planeación y ejecución de proyectos. </w:t>
      </w:r>
    </w:p>
    <w:p w14:paraId="6ADEB27E"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Factores ambientales o climáticos. </w:t>
      </w:r>
    </w:p>
    <w:p w14:paraId="7C728082"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Situaciones que afecten comunidades y grupos de interés. </w:t>
      </w:r>
    </w:p>
    <w:p w14:paraId="4FB8FB6E"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Incumplimiento de requisitos técnicos, regulatorios o ambientales aplicables. </w:t>
      </w:r>
    </w:p>
    <w:p w14:paraId="06927CB6" w14:textId="77777777" w:rsidR="00400F6A" w:rsidRPr="00400F6A" w:rsidRDefault="00400F6A" w:rsidP="005212EF">
      <w:pPr>
        <w:numPr>
          <w:ilvl w:val="0"/>
          <w:numId w:val="19"/>
        </w:numPr>
        <w:spacing w:before="100" w:beforeAutospacing="1" w:after="100" w:afterAutospacing="1" w:line="240" w:lineRule="auto"/>
        <w:jc w:val="both"/>
        <w:rPr>
          <w:rFonts w:ascii="Arial" w:hAnsi="Arial" w:cs="Arial"/>
          <w:sz w:val="24"/>
          <w:szCs w:val="24"/>
        </w:rPr>
      </w:pPr>
      <w:r w:rsidRPr="00400F6A">
        <w:rPr>
          <w:rFonts w:ascii="Arial" w:hAnsi="Arial" w:cs="Arial"/>
          <w:sz w:val="24"/>
          <w:szCs w:val="24"/>
        </w:rPr>
        <w:t xml:space="preserve">Coordinación con entidades territoriales, operadores, contratistas y demás actores involucrados. </w:t>
      </w:r>
    </w:p>
    <w:p w14:paraId="3CC70C1D" w14:textId="55506CFD" w:rsidR="00400F6A" w:rsidRDefault="00400F6A" w:rsidP="00400F6A">
      <w:pPr>
        <w:pStyle w:val="NormalWeb"/>
        <w:jc w:val="both"/>
        <w:rPr>
          <w:rFonts w:ascii="Arial" w:hAnsi="Arial" w:cs="Arial"/>
        </w:rPr>
      </w:pPr>
      <w:r w:rsidRPr="00400F6A">
        <w:rPr>
          <w:rFonts w:ascii="Arial" w:hAnsi="Arial" w:cs="Arial"/>
        </w:rPr>
        <w:t>La gestión de estos riesgos deberá considerar las particularidades de cada proyecto, actividad o servicio y las responsabilidades efectivamente asignadas a Aguas del Huila S.A. E.S.P.</w:t>
      </w:r>
    </w:p>
    <w:p w14:paraId="4EEBEBA3" w14:textId="3AEF1A9E" w:rsidR="00234CE4" w:rsidRDefault="00D72799" w:rsidP="00C920F9">
      <w:pPr>
        <w:pStyle w:val="Ttulo1"/>
      </w:pPr>
      <w:bookmarkStart w:id="73" w:name="_Toc237202770"/>
      <w:r>
        <w:rPr>
          <w:rStyle w:val="Fuerte"/>
        </w:rPr>
        <w:lastRenderedPageBreak/>
        <w:t>12. ROLES Y RESPONSABILIDADES</w:t>
      </w:r>
      <w:bookmarkEnd w:id="73"/>
    </w:p>
    <w:p w14:paraId="38C91CF9" w14:textId="77777777" w:rsidR="00234CE4" w:rsidRPr="00C920F9" w:rsidRDefault="00234CE4" w:rsidP="00C920F9">
      <w:pPr>
        <w:pStyle w:val="pdq2pgselectionanchorcontainer"/>
        <w:jc w:val="both"/>
        <w:rPr>
          <w:rFonts w:ascii="Arial" w:hAnsi="Arial" w:cs="Arial"/>
          <w:lang w:eastAsia="es-CO"/>
        </w:rPr>
      </w:pPr>
      <w:r w:rsidRPr="00C920F9">
        <w:rPr>
          <w:rFonts w:ascii="Arial" w:hAnsi="Arial" w:cs="Arial"/>
        </w:rPr>
        <w:t xml:space="preserve">La administración del riesgo en </w:t>
      </w:r>
      <w:r w:rsidRPr="00C920F9">
        <w:rPr>
          <w:rStyle w:val="Fuerte"/>
          <w:rFonts w:ascii="Arial" w:hAnsi="Arial" w:cs="Arial"/>
        </w:rPr>
        <w:t>Aguas del Huila S.A. E.S.P.</w:t>
      </w:r>
      <w:r w:rsidRPr="00C920F9">
        <w:rPr>
          <w:rFonts w:ascii="Arial" w:hAnsi="Arial" w:cs="Arial"/>
        </w:rPr>
        <w:t xml:space="preserve"> es una responsabilidad institucional y transversal, que involucra a los diferentes niveles de dirección, administración, operación, seguimiento y evaluación de la entidad, de acuerdo con las competencias, funciones y responsabilidades asignadas.</w:t>
      </w:r>
    </w:p>
    <w:p w14:paraId="16695C85" w14:textId="77777777" w:rsidR="00234CE4" w:rsidRPr="00C920F9" w:rsidRDefault="00234CE4" w:rsidP="00C920F9">
      <w:pPr>
        <w:pStyle w:val="NormalWeb"/>
        <w:jc w:val="both"/>
        <w:rPr>
          <w:rFonts w:ascii="Arial" w:hAnsi="Arial" w:cs="Arial"/>
        </w:rPr>
      </w:pPr>
      <w:r w:rsidRPr="00C920F9">
        <w:rPr>
          <w:rFonts w:ascii="Arial" w:hAnsi="Arial" w:cs="Arial"/>
        </w:rPr>
        <w:t xml:space="preserve">Los roles y responsabilidades se establecen bajo el principio de </w:t>
      </w:r>
      <w:r w:rsidRPr="00C920F9">
        <w:rPr>
          <w:rStyle w:val="Fuerte"/>
          <w:rFonts w:ascii="Arial" w:hAnsi="Arial" w:cs="Arial"/>
        </w:rPr>
        <w:t>responsabilidad compartida</w:t>
      </w:r>
      <w:r w:rsidRPr="00C920F9">
        <w:rPr>
          <w:rFonts w:ascii="Arial" w:hAnsi="Arial" w:cs="Arial"/>
        </w:rPr>
        <w:t>, procurando que cada instancia participe dentro del ámbito de sus competencias y evitando concentrar la gestión del riesgo exclusivamente en la Oficina de Control Interno.</w:t>
      </w:r>
    </w:p>
    <w:p w14:paraId="630F088C" w14:textId="77777777" w:rsidR="00234CE4" w:rsidRPr="00C920F9" w:rsidRDefault="00234CE4" w:rsidP="00C920F9">
      <w:pPr>
        <w:pStyle w:val="NormalWeb"/>
        <w:jc w:val="both"/>
        <w:rPr>
          <w:rFonts w:ascii="Arial" w:hAnsi="Arial" w:cs="Arial"/>
        </w:rPr>
      </w:pPr>
      <w:r w:rsidRPr="00C920F9">
        <w:rPr>
          <w:rFonts w:ascii="Arial" w:hAnsi="Arial" w:cs="Arial"/>
        </w:rPr>
        <w:t xml:space="preserve">La asignación de responsabilidades deberá guardar correspondencia con el esquema de </w:t>
      </w:r>
      <w:r w:rsidRPr="00C920F9">
        <w:rPr>
          <w:rStyle w:val="Fuerte"/>
          <w:rFonts w:ascii="Arial" w:hAnsi="Arial" w:cs="Arial"/>
        </w:rPr>
        <w:t>Líneas de Defensa</w:t>
      </w:r>
      <w:r w:rsidRPr="00C920F9">
        <w:rPr>
          <w:rFonts w:ascii="Arial" w:hAnsi="Arial" w:cs="Arial"/>
        </w:rPr>
        <w:t>, el cual será desarrollado en el numeral 13 del presente documento.</w:t>
      </w:r>
    </w:p>
    <w:p w14:paraId="54094BEA" w14:textId="0E79F7F0" w:rsidR="00234CE4" w:rsidRPr="00C920F9" w:rsidRDefault="00234CE4" w:rsidP="00C920F9">
      <w:pPr>
        <w:pStyle w:val="Ttulo2"/>
        <w:jc w:val="both"/>
        <w:rPr>
          <w:rFonts w:cs="Arial"/>
          <w:szCs w:val="24"/>
        </w:rPr>
      </w:pPr>
      <w:bookmarkStart w:id="74" w:name="_Toc237202771"/>
      <w:r w:rsidRPr="00C920F9">
        <w:rPr>
          <w:rFonts w:cs="Arial"/>
          <w:szCs w:val="24"/>
        </w:rPr>
        <w:t>12.1 Junta Directiva</w:t>
      </w:r>
      <w:bookmarkEnd w:id="74"/>
    </w:p>
    <w:p w14:paraId="03B22A60" w14:textId="77777777" w:rsidR="00234CE4" w:rsidRPr="00C920F9" w:rsidRDefault="00234CE4" w:rsidP="00C920F9">
      <w:pPr>
        <w:pStyle w:val="NormalWeb"/>
        <w:jc w:val="both"/>
        <w:rPr>
          <w:rFonts w:ascii="Arial" w:hAnsi="Arial" w:cs="Arial"/>
        </w:rPr>
      </w:pPr>
      <w:r w:rsidRPr="00C920F9">
        <w:rPr>
          <w:rFonts w:ascii="Arial" w:hAnsi="Arial" w:cs="Arial"/>
        </w:rPr>
        <w:t>De acuerdo con las funciones establecidas en los estatutos y demás disposiciones internas aplicables, la Junta Directiva, cuando corresponda, participará en la orientación y supervisión de la gestión institucional y, dentro de sus competencias, podrá:</w:t>
      </w:r>
    </w:p>
    <w:p w14:paraId="65105A99" w14:textId="77777777" w:rsidR="00234CE4" w:rsidRPr="00C920F9" w:rsidRDefault="00234CE4" w:rsidP="005212EF">
      <w:pPr>
        <w:numPr>
          <w:ilvl w:val="0"/>
          <w:numId w:val="8"/>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Conocer y orientar los aspectos estratégicos relacionados con la administración de riesgos de la entidad. </w:t>
      </w:r>
    </w:p>
    <w:p w14:paraId="3F70827D" w14:textId="77777777" w:rsidR="00234CE4" w:rsidRPr="00C920F9" w:rsidRDefault="00234CE4" w:rsidP="005212EF">
      <w:pPr>
        <w:numPr>
          <w:ilvl w:val="0"/>
          <w:numId w:val="8"/>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Revisar los asuntos relacionados con riesgos que, por su nivel o impacto, puedan afectar significativamente el cumplimiento de los objetivos institucionales. </w:t>
      </w:r>
    </w:p>
    <w:p w14:paraId="5A4AC642" w14:textId="77777777" w:rsidR="00234CE4" w:rsidRPr="00C920F9" w:rsidRDefault="00234CE4" w:rsidP="005212EF">
      <w:pPr>
        <w:numPr>
          <w:ilvl w:val="0"/>
          <w:numId w:val="8"/>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Realizar seguimiento a la gestión de los riesgos estratégicos, cuando corresponda. </w:t>
      </w:r>
    </w:p>
    <w:p w14:paraId="01A4AB72" w14:textId="77777777" w:rsidR="00234CE4" w:rsidRPr="00C920F9" w:rsidRDefault="00234CE4" w:rsidP="005212EF">
      <w:pPr>
        <w:numPr>
          <w:ilvl w:val="0"/>
          <w:numId w:val="8"/>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Impartir las orientaciones que sean de su competencia para fortalecer la gestión institucional frente a los riesgos. </w:t>
      </w:r>
    </w:p>
    <w:p w14:paraId="2551E33F" w14:textId="77777777" w:rsidR="00234CE4" w:rsidRPr="00C920F9" w:rsidRDefault="00234CE4" w:rsidP="005212EF">
      <w:pPr>
        <w:numPr>
          <w:ilvl w:val="0"/>
          <w:numId w:val="8"/>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Conocer los resultados relevantes de seguimiento y evaluación de la administración del riesgo. </w:t>
      </w:r>
    </w:p>
    <w:p w14:paraId="5187AF85" w14:textId="77777777" w:rsidR="00234CE4" w:rsidRPr="00C920F9" w:rsidRDefault="00234CE4" w:rsidP="00C920F9">
      <w:pPr>
        <w:pStyle w:val="NormalWeb"/>
        <w:jc w:val="both"/>
        <w:rPr>
          <w:rFonts w:ascii="Arial" w:hAnsi="Arial" w:cs="Arial"/>
        </w:rPr>
      </w:pPr>
      <w:r w:rsidRPr="00C920F9">
        <w:rPr>
          <w:rStyle w:val="Fuerte"/>
          <w:rFonts w:ascii="Arial" w:hAnsi="Arial" w:cs="Arial"/>
        </w:rPr>
        <w:t>Importante:</w:t>
      </w:r>
      <w:r w:rsidRPr="00C920F9">
        <w:rPr>
          <w:rFonts w:ascii="Arial" w:hAnsi="Arial" w:cs="Arial"/>
        </w:rPr>
        <w:t xml:space="preserve"> las funciones específicas de esta instancia deberán ajustarse a los </w:t>
      </w:r>
      <w:r w:rsidRPr="00C920F9">
        <w:rPr>
          <w:rStyle w:val="Fuerte"/>
          <w:rFonts w:ascii="Arial" w:hAnsi="Arial" w:cs="Arial"/>
        </w:rPr>
        <w:t>estatutos vigentes de Aguas del Huila S.A. E.S.P.</w:t>
      </w:r>
      <w:r w:rsidRPr="00C920F9">
        <w:rPr>
          <w:rFonts w:ascii="Arial" w:hAnsi="Arial" w:cs="Arial"/>
        </w:rPr>
        <w:t>; por ello, no recomiendo incorporar en este documento atribuciones que no estén expresamente dentro de sus competencias.</w:t>
      </w:r>
    </w:p>
    <w:p w14:paraId="141AB2AC" w14:textId="77777777" w:rsidR="00234CE4" w:rsidRPr="00C920F9" w:rsidRDefault="00234CE4" w:rsidP="00C920F9">
      <w:pPr>
        <w:pStyle w:val="Ttulo2"/>
        <w:jc w:val="both"/>
        <w:rPr>
          <w:rFonts w:cs="Arial"/>
          <w:szCs w:val="24"/>
        </w:rPr>
      </w:pPr>
      <w:bookmarkStart w:id="75" w:name="_Toc237202772"/>
      <w:r w:rsidRPr="00C920F9">
        <w:rPr>
          <w:rFonts w:cs="Arial"/>
          <w:szCs w:val="24"/>
        </w:rPr>
        <w:t>12.2 Gerencia</w:t>
      </w:r>
      <w:bookmarkEnd w:id="75"/>
    </w:p>
    <w:p w14:paraId="5F45211C" w14:textId="77777777" w:rsidR="00234CE4" w:rsidRPr="00C920F9" w:rsidRDefault="00234CE4" w:rsidP="00C920F9">
      <w:pPr>
        <w:pStyle w:val="NormalWeb"/>
        <w:jc w:val="both"/>
        <w:rPr>
          <w:rFonts w:ascii="Arial" w:hAnsi="Arial" w:cs="Arial"/>
        </w:rPr>
      </w:pPr>
      <w:r w:rsidRPr="00C920F9">
        <w:rPr>
          <w:rFonts w:ascii="Arial" w:hAnsi="Arial" w:cs="Arial"/>
        </w:rPr>
        <w:t xml:space="preserve">Corresponde a la </w:t>
      </w:r>
      <w:r w:rsidRPr="00C920F9">
        <w:rPr>
          <w:rStyle w:val="Fuerte"/>
          <w:rFonts w:ascii="Arial" w:hAnsi="Arial" w:cs="Arial"/>
        </w:rPr>
        <w:t>Gerencia</w:t>
      </w:r>
      <w:r w:rsidRPr="00C920F9">
        <w:rPr>
          <w:rFonts w:ascii="Arial" w:hAnsi="Arial" w:cs="Arial"/>
        </w:rPr>
        <w:t>, en el marco de sus competencias legales, estatutarias y reglamentarias:</w:t>
      </w:r>
    </w:p>
    <w:p w14:paraId="7A142AF3"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lastRenderedPageBreak/>
        <w:t xml:space="preserve">Liderar y promover la implementación de la Política de Administración del Riesgo. </w:t>
      </w:r>
    </w:p>
    <w:p w14:paraId="72C0AF2D"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Garantizar que la gestión del riesgo se articule con el direccionamiento estratégico y la gestión institucional. </w:t>
      </w:r>
    </w:p>
    <w:p w14:paraId="650D37C6"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Aprobar o someter a aprobación, según corresponda, los instrumentos de administración del riesgo. </w:t>
      </w:r>
    </w:p>
    <w:p w14:paraId="47218C75"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Promover una cultura institucional orientada a la prevención y gestión de riesgos. </w:t>
      </w:r>
    </w:p>
    <w:p w14:paraId="6D164310"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Garantizar la disponibilidad de recursos necesarios para implementar las acciones relacionadas con la administración del riesgo. </w:t>
      </w:r>
    </w:p>
    <w:p w14:paraId="0A179F7F"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Orientar la gestión de los riesgos que puedan afectar significativamente el cumplimiento de los objetivos institucionales. </w:t>
      </w:r>
    </w:p>
    <w:p w14:paraId="474E8727"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Realizar seguimiento a los resultados de la administración del riesgo y adoptar las medidas que correspondan. </w:t>
      </w:r>
    </w:p>
    <w:p w14:paraId="2AA3CFF7"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Promover el fortalecimiento de los controles y acciones de tratamiento frente a los riesgos identificados. </w:t>
      </w:r>
    </w:p>
    <w:p w14:paraId="696E06AD"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Atender los resultados de auditorías, evaluaciones y seguimientos relacionados con la gestión del riesgo. </w:t>
      </w:r>
    </w:p>
    <w:p w14:paraId="3D0313C8" w14:textId="77777777" w:rsidR="00234CE4" w:rsidRPr="00C920F9" w:rsidRDefault="00234CE4" w:rsidP="005212EF">
      <w:pPr>
        <w:numPr>
          <w:ilvl w:val="0"/>
          <w:numId w:val="9"/>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Velar por la implementación de acciones de mejora derivadas de la materialización de riesgos o de las evaluaciones realizadas. </w:t>
      </w:r>
    </w:p>
    <w:p w14:paraId="2F4243B0" w14:textId="77777777" w:rsidR="00234CE4" w:rsidRPr="00C920F9" w:rsidRDefault="00234CE4" w:rsidP="00C920F9">
      <w:pPr>
        <w:pStyle w:val="Ttulo2"/>
        <w:jc w:val="both"/>
        <w:rPr>
          <w:rFonts w:cs="Arial"/>
          <w:szCs w:val="24"/>
        </w:rPr>
      </w:pPr>
      <w:bookmarkStart w:id="76" w:name="_Toc237202773"/>
      <w:r w:rsidRPr="00C920F9">
        <w:rPr>
          <w:rFonts w:cs="Arial"/>
          <w:szCs w:val="24"/>
        </w:rPr>
        <w:t>12.3 Comité Institucional de Coordinación de Control Interno</w:t>
      </w:r>
      <w:bookmarkEnd w:id="76"/>
    </w:p>
    <w:p w14:paraId="5C370387" w14:textId="77777777" w:rsidR="00E3654A" w:rsidRPr="00E3654A" w:rsidRDefault="00E3654A" w:rsidP="00E3654A">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El </w:t>
      </w:r>
      <w:r w:rsidRPr="00E3654A">
        <w:rPr>
          <w:rFonts w:ascii="Arial" w:eastAsia="Times New Roman" w:hAnsi="Arial" w:cs="Arial"/>
          <w:b/>
          <w:bCs/>
          <w:kern w:val="0"/>
          <w:sz w:val="24"/>
          <w:szCs w:val="24"/>
          <w:lang w:val="es-CO" w:eastAsia="es-CO"/>
          <w14:ligatures w14:val="none"/>
        </w:rPr>
        <w:t>Comité Institucional de Coordinación de Control Interno</w:t>
      </w:r>
      <w:r w:rsidRPr="00E3654A">
        <w:rPr>
          <w:rFonts w:ascii="Arial" w:eastAsia="Times New Roman" w:hAnsi="Arial" w:cs="Arial"/>
          <w:kern w:val="0"/>
          <w:sz w:val="24"/>
          <w:szCs w:val="24"/>
          <w:lang w:val="es-CO" w:eastAsia="es-CO"/>
          <w14:ligatures w14:val="none"/>
        </w:rPr>
        <w:t>, en el marco de sus competencias y de las disposiciones internas que regulan su funcionamiento, participará en la orientación y coordinación de las acciones relacionadas con el fortalecimiento del Sistema de Control Interno y la gestión institucional del riesgo.</w:t>
      </w:r>
    </w:p>
    <w:p w14:paraId="458F450F" w14:textId="77777777" w:rsidR="00E3654A" w:rsidRPr="00E3654A" w:rsidRDefault="00E3654A" w:rsidP="00E3654A">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En materia de administración del riesgo, tendrá las siguientes responsabilidades:</w:t>
      </w:r>
    </w:p>
    <w:p w14:paraId="24592352"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Orientar la implementación y fortalecimiento de la Política de Administración del Riesgo. </w:t>
      </w:r>
    </w:p>
    <w:p w14:paraId="0AACD696"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Conocer los riesgos que puedan afectar de manera significativa el cumplimiento de los objetivos institucionales. </w:t>
      </w:r>
    </w:p>
    <w:p w14:paraId="23B0EB25"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Analizar la información relacionada con la gestión de los riesgos y los controles institucionales. </w:t>
      </w:r>
    </w:p>
    <w:p w14:paraId="5539BC30"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Conocer los resultados relevantes del monitoreo y seguimiento de los riesgos. </w:t>
      </w:r>
    </w:p>
    <w:p w14:paraId="22F55DCC"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Promover la adopción de medidas frente a situaciones que puedan afectar el cumplimiento de los objetivos institucionales. </w:t>
      </w:r>
    </w:p>
    <w:p w14:paraId="3A1C2537"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Recomendar a la Gerencia y a los responsables de los procesos acciones orientadas al fortalecimiento de la gestión del riesgo. </w:t>
      </w:r>
    </w:p>
    <w:p w14:paraId="64CC7B1B"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Conocer los resultados generales de las evaluaciones realizadas al Sistema de Control Interno y de la gestión del riesgo. </w:t>
      </w:r>
    </w:p>
    <w:p w14:paraId="139BA9A1"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lastRenderedPageBreak/>
        <w:t xml:space="preserve">Promover la articulación entre la gestión del riesgo, la planeación institucional y el Sistema de Control Interno. </w:t>
      </w:r>
    </w:p>
    <w:p w14:paraId="55C751C4"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Realizar seguimiento, dentro de sus competencias, a las decisiones y compromisos adoptados por el Comité relacionados con el fortalecimiento del control y la gestión del riesgo. </w:t>
      </w:r>
    </w:p>
    <w:p w14:paraId="5A98A298" w14:textId="77777777" w:rsidR="00E3654A" w:rsidRPr="00E3654A" w:rsidRDefault="00E3654A" w:rsidP="005212EF">
      <w:pPr>
        <w:numPr>
          <w:ilvl w:val="0"/>
          <w:numId w:val="21"/>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Promover una cultura institucional orientada a la prevención, el autocontrol y la gestión adecuada de los riesgos.</w:t>
      </w:r>
    </w:p>
    <w:p w14:paraId="5D896F90" w14:textId="77777777" w:rsidR="00234CE4" w:rsidRPr="00C920F9" w:rsidRDefault="00234CE4" w:rsidP="00C920F9">
      <w:pPr>
        <w:pStyle w:val="Ttulo2"/>
        <w:jc w:val="both"/>
        <w:rPr>
          <w:rFonts w:cs="Arial"/>
          <w:szCs w:val="24"/>
        </w:rPr>
      </w:pPr>
      <w:bookmarkStart w:id="77" w:name="_Toc237202774"/>
      <w:r w:rsidRPr="00C920F9">
        <w:rPr>
          <w:rFonts w:cs="Arial"/>
          <w:szCs w:val="24"/>
        </w:rPr>
        <w:t>12.4 Oficina de Planeación</w:t>
      </w:r>
      <w:bookmarkEnd w:id="77"/>
    </w:p>
    <w:p w14:paraId="7FA4C451" w14:textId="77777777" w:rsidR="00E3654A" w:rsidRPr="00E3654A" w:rsidRDefault="00E3654A" w:rsidP="00E3654A">
      <w:p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En el marco de las funciones asignadas a la dependencia, corresponderá a la Oficina de Planeación, o quien haga sus veces:</w:t>
      </w:r>
    </w:p>
    <w:p w14:paraId="6F0C444B"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Orientar técnicamente la implementación de la metodología institucional para la administración del riesgo. </w:t>
      </w:r>
    </w:p>
    <w:p w14:paraId="44A4EE9A"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Brindar acompañamiento a los líderes de proceso en la identificación, análisis, valoración y tratamiento de los riesgos. </w:t>
      </w:r>
    </w:p>
    <w:p w14:paraId="06625F71"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Consolidar, cuando corresponda, la información relacionada con los mapas de riesgos institucionales. </w:t>
      </w:r>
    </w:p>
    <w:p w14:paraId="06F42F32"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Promover la articulación de la gestión del riesgo con la planeación institucional. </w:t>
      </w:r>
    </w:p>
    <w:p w14:paraId="60C34D08"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Realizar seguimiento a la actualización de los mapas y matrices de riesgos. </w:t>
      </w:r>
    </w:p>
    <w:p w14:paraId="3F6F0AC4"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Apoyar la consolidación de los resultados de monitoreo y seguimiento. </w:t>
      </w:r>
    </w:p>
    <w:p w14:paraId="21FCD965"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 xml:space="preserve">Proponer acciones de fortalecimiento de la metodología y de los instrumentos de gestión del riesgo. </w:t>
      </w:r>
    </w:p>
    <w:p w14:paraId="7C2CC982" w14:textId="77777777" w:rsidR="00E3654A" w:rsidRPr="00E3654A" w:rsidRDefault="00E3654A" w:rsidP="005212EF">
      <w:pPr>
        <w:numPr>
          <w:ilvl w:val="0"/>
          <w:numId w:val="20"/>
        </w:numPr>
        <w:spacing w:before="100" w:beforeAutospacing="1" w:after="100" w:afterAutospacing="1" w:line="240" w:lineRule="auto"/>
        <w:jc w:val="both"/>
        <w:rPr>
          <w:rFonts w:ascii="Arial" w:eastAsia="Times New Roman" w:hAnsi="Arial" w:cs="Arial"/>
          <w:kern w:val="0"/>
          <w:sz w:val="24"/>
          <w:szCs w:val="24"/>
          <w:lang w:val="es-CO" w:eastAsia="es-CO"/>
          <w14:ligatures w14:val="none"/>
        </w:rPr>
      </w:pPr>
      <w:r w:rsidRPr="00E3654A">
        <w:rPr>
          <w:rFonts w:ascii="Arial" w:eastAsia="Times New Roman" w:hAnsi="Arial" w:cs="Arial"/>
          <w:kern w:val="0"/>
          <w:sz w:val="24"/>
          <w:szCs w:val="24"/>
          <w:lang w:val="es-CO" w:eastAsia="es-CO"/>
          <w14:ligatures w14:val="none"/>
        </w:rPr>
        <w:t>Mantener articulación con los responsables de los procesos y con Control Interno, respetando las funciones de evaluación independiente de esta última.</w:t>
      </w:r>
    </w:p>
    <w:p w14:paraId="2545B331" w14:textId="77777777" w:rsidR="00234CE4" w:rsidRPr="00C920F9" w:rsidRDefault="00234CE4" w:rsidP="00C920F9">
      <w:pPr>
        <w:pStyle w:val="Ttulo2"/>
        <w:jc w:val="both"/>
        <w:rPr>
          <w:rFonts w:cs="Arial"/>
          <w:szCs w:val="24"/>
        </w:rPr>
      </w:pPr>
      <w:bookmarkStart w:id="78" w:name="_Toc237202775"/>
      <w:r w:rsidRPr="00C920F9">
        <w:rPr>
          <w:rFonts w:cs="Arial"/>
          <w:szCs w:val="24"/>
        </w:rPr>
        <w:t>12.5 Líderes de proceso</w:t>
      </w:r>
      <w:bookmarkEnd w:id="78"/>
    </w:p>
    <w:p w14:paraId="7DF81F63" w14:textId="77777777" w:rsidR="00234CE4" w:rsidRPr="00C920F9" w:rsidRDefault="00234CE4" w:rsidP="00C920F9">
      <w:pPr>
        <w:pStyle w:val="NormalWeb"/>
        <w:jc w:val="both"/>
        <w:rPr>
          <w:rFonts w:ascii="Arial" w:hAnsi="Arial" w:cs="Arial"/>
        </w:rPr>
      </w:pPr>
      <w:r w:rsidRPr="00C920F9">
        <w:rPr>
          <w:rFonts w:ascii="Arial" w:hAnsi="Arial" w:cs="Arial"/>
        </w:rPr>
        <w:t>Los líderes de proceso constituyen actores fundamentales de la administración del riesgo y tendrán, entre otras, las siguientes responsabilidades:</w:t>
      </w:r>
    </w:p>
    <w:p w14:paraId="32D908D5"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Identificar los riesgos asociados al cumplimiento de los objetivos de sus procesos. </w:t>
      </w:r>
    </w:p>
    <w:p w14:paraId="4B34B48F"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Participar en el análisis y valoración de los riesgos. </w:t>
      </w:r>
    </w:p>
    <w:p w14:paraId="3FFFC258"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Identificar, implementar y mantener los controles definidos para gestionar los riesgos. </w:t>
      </w:r>
    </w:p>
    <w:p w14:paraId="51CF6F20"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Garantizar la ejecución oportuna de las acciones de tratamiento. </w:t>
      </w:r>
    </w:p>
    <w:p w14:paraId="1DE71191"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Realizar monitoreo permanente sobre los riesgos y controles bajo su responsabilidad. </w:t>
      </w:r>
    </w:p>
    <w:p w14:paraId="4499B394"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Informar oportunamente la materialización de riesgos. </w:t>
      </w:r>
    </w:p>
    <w:p w14:paraId="578B0EAE"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lastRenderedPageBreak/>
        <w:t xml:space="preserve">Actualizar la información de los riesgos cuando se presenten cambios en el proceso o en su contexto. </w:t>
      </w:r>
    </w:p>
    <w:p w14:paraId="0CBF01DB"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Atender las recomendaciones derivadas del monitoreo, seguimiento y evaluación. </w:t>
      </w:r>
    </w:p>
    <w:p w14:paraId="16B6DD77"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Mantener las evidencias que permitan demostrar la ejecución y efectividad de los controles. </w:t>
      </w:r>
    </w:p>
    <w:p w14:paraId="005AECD6" w14:textId="77777777" w:rsidR="00234CE4" w:rsidRPr="00C920F9" w:rsidRDefault="00234CE4" w:rsidP="005212EF">
      <w:pPr>
        <w:numPr>
          <w:ilvl w:val="0"/>
          <w:numId w:val="10"/>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Participar en la actualización periódica de los mapas y matrices de riesgos. </w:t>
      </w:r>
    </w:p>
    <w:p w14:paraId="18929169" w14:textId="77777777" w:rsidR="00234CE4" w:rsidRPr="00C920F9" w:rsidRDefault="00234CE4" w:rsidP="00C920F9">
      <w:pPr>
        <w:pStyle w:val="Ttulo2"/>
        <w:jc w:val="both"/>
        <w:rPr>
          <w:rFonts w:cs="Arial"/>
          <w:szCs w:val="24"/>
        </w:rPr>
      </w:pPr>
      <w:bookmarkStart w:id="79" w:name="_Toc237202776"/>
      <w:r w:rsidRPr="00C920F9">
        <w:rPr>
          <w:rFonts w:cs="Arial"/>
          <w:szCs w:val="24"/>
        </w:rPr>
        <w:t>12.6 Supervisores de contratos</w:t>
      </w:r>
      <w:bookmarkEnd w:id="79"/>
    </w:p>
    <w:p w14:paraId="49E133EC" w14:textId="77777777" w:rsidR="00234CE4" w:rsidRPr="00C920F9" w:rsidRDefault="00234CE4" w:rsidP="00C920F9">
      <w:pPr>
        <w:pStyle w:val="NormalWeb"/>
        <w:jc w:val="both"/>
        <w:rPr>
          <w:rFonts w:ascii="Arial" w:hAnsi="Arial" w:cs="Arial"/>
        </w:rPr>
      </w:pPr>
      <w:r w:rsidRPr="00C920F9">
        <w:rPr>
          <w:rFonts w:ascii="Arial" w:hAnsi="Arial" w:cs="Arial"/>
        </w:rPr>
        <w:t>Los supervisores de contratos, dentro del ámbito de sus responsabilidades, deberán:</w:t>
      </w:r>
    </w:p>
    <w:p w14:paraId="5F91C936"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Identificar y comunicar oportunamente situaciones que puedan generar riesgos durante la ejecución contractual. </w:t>
      </w:r>
    </w:p>
    <w:p w14:paraId="76E10CB5"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Realizar seguimiento al cumplimiento de las obligaciones contractuales y de los controles establecidos. </w:t>
      </w:r>
    </w:p>
    <w:p w14:paraId="32B171C4"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Informar oportunamente situaciones que puedan afectar el cumplimiento del objeto contractual. </w:t>
      </w:r>
    </w:p>
    <w:p w14:paraId="5C664956"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Verificar la ejecución de las obligaciones y condiciones pactadas. </w:t>
      </w:r>
    </w:p>
    <w:p w14:paraId="5B185FFA"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Documentar las situaciones relevantes que puedan representar riesgos para la entidad. </w:t>
      </w:r>
    </w:p>
    <w:p w14:paraId="5126DDB3"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Informar la materialización de riesgos asociados a la ejecución contractual. </w:t>
      </w:r>
    </w:p>
    <w:p w14:paraId="5B13FABC"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Promover la adopción oportuna de medidas preventivas y correctivas cuando corresponda. </w:t>
      </w:r>
    </w:p>
    <w:p w14:paraId="2886EEEA" w14:textId="77777777" w:rsidR="00234CE4" w:rsidRPr="00C920F9" w:rsidRDefault="00234CE4" w:rsidP="005212EF">
      <w:pPr>
        <w:numPr>
          <w:ilvl w:val="0"/>
          <w:numId w:val="11"/>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Mantener las evidencias relacionadas con el seguimiento realizado. </w:t>
      </w:r>
    </w:p>
    <w:p w14:paraId="1A00D61E" w14:textId="77777777" w:rsidR="00234CE4" w:rsidRPr="00C920F9" w:rsidRDefault="00234CE4" w:rsidP="00C920F9">
      <w:pPr>
        <w:pStyle w:val="Ttulo2"/>
        <w:jc w:val="both"/>
        <w:rPr>
          <w:rFonts w:cs="Arial"/>
          <w:szCs w:val="24"/>
        </w:rPr>
      </w:pPr>
      <w:bookmarkStart w:id="80" w:name="_Toc237202777"/>
      <w:r w:rsidRPr="00C920F9">
        <w:rPr>
          <w:rFonts w:cs="Arial"/>
          <w:szCs w:val="24"/>
        </w:rPr>
        <w:t>12.7 Servidores públicos y trabajadores oficiales</w:t>
      </w:r>
      <w:bookmarkEnd w:id="80"/>
    </w:p>
    <w:p w14:paraId="2D2309ED" w14:textId="77777777" w:rsidR="00234CE4" w:rsidRPr="00C920F9" w:rsidRDefault="00234CE4" w:rsidP="00C920F9">
      <w:pPr>
        <w:pStyle w:val="NormalWeb"/>
        <w:jc w:val="both"/>
        <w:rPr>
          <w:rFonts w:ascii="Arial" w:hAnsi="Arial" w:cs="Arial"/>
        </w:rPr>
      </w:pPr>
      <w:r w:rsidRPr="00C920F9">
        <w:rPr>
          <w:rFonts w:ascii="Arial" w:hAnsi="Arial" w:cs="Arial"/>
        </w:rPr>
        <w:t>Los servidores públicos y trabajadores oficiales de Aguas del Huila S.A. E.S.P., de acuerdo con sus funciones y responsabilidades, deberán:</w:t>
      </w:r>
    </w:p>
    <w:p w14:paraId="34409873"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Participar activamente en la identificación y prevención de riesgos. </w:t>
      </w:r>
    </w:p>
    <w:p w14:paraId="2D2534F7"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Cumplir los controles establecidos para sus actividades. </w:t>
      </w:r>
    </w:p>
    <w:p w14:paraId="076DC29F"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Informar oportunamente situaciones que puedan generar o materializar riesgos. </w:t>
      </w:r>
    </w:p>
    <w:p w14:paraId="18D00DE7"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Ejecutar las actividades asignadas dentro de los procedimientos institucionales. </w:t>
      </w:r>
    </w:p>
    <w:p w14:paraId="00B21CFB"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Conservar las evidencias de los controles y actividades realizadas. </w:t>
      </w:r>
    </w:p>
    <w:p w14:paraId="4C0E764A"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Participar en las actividades de capacitación y socialización relacionadas con la gestión del riesgo. </w:t>
      </w:r>
    </w:p>
    <w:p w14:paraId="61DCDC0F" w14:textId="77777777" w:rsidR="00234CE4" w:rsidRPr="00C920F9" w:rsidRDefault="00234CE4" w:rsidP="005212EF">
      <w:pPr>
        <w:numPr>
          <w:ilvl w:val="0"/>
          <w:numId w:val="12"/>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Contribuir al fortalecimiento de una cultura de autocontrol, prevención y mejoramiento continuo. </w:t>
      </w:r>
    </w:p>
    <w:p w14:paraId="3885DDE1" w14:textId="77777777" w:rsidR="00234CE4" w:rsidRPr="00C920F9" w:rsidRDefault="00234CE4" w:rsidP="00C920F9">
      <w:pPr>
        <w:pStyle w:val="Ttulo2"/>
        <w:jc w:val="both"/>
        <w:rPr>
          <w:rFonts w:cs="Arial"/>
          <w:szCs w:val="24"/>
        </w:rPr>
      </w:pPr>
      <w:bookmarkStart w:id="81" w:name="_Toc237202778"/>
      <w:r w:rsidRPr="00C920F9">
        <w:rPr>
          <w:rFonts w:cs="Arial"/>
          <w:szCs w:val="24"/>
        </w:rPr>
        <w:lastRenderedPageBreak/>
        <w:t>12.8 Contratistas</w:t>
      </w:r>
      <w:bookmarkEnd w:id="81"/>
    </w:p>
    <w:p w14:paraId="029DDA95" w14:textId="77777777" w:rsidR="00234CE4" w:rsidRPr="00C920F9" w:rsidRDefault="00234CE4" w:rsidP="00C920F9">
      <w:pPr>
        <w:pStyle w:val="NormalWeb"/>
        <w:jc w:val="both"/>
        <w:rPr>
          <w:rFonts w:ascii="Arial" w:hAnsi="Arial" w:cs="Arial"/>
        </w:rPr>
      </w:pPr>
      <w:r w:rsidRPr="00C920F9">
        <w:rPr>
          <w:rFonts w:ascii="Arial" w:hAnsi="Arial" w:cs="Arial"/>
        </w:rPr>
        <w:t>Los contratistas deberán, dentro del alcance de sus obligaciones contractuales:</w:t>
      </w:r>
    </w:p>
    <w:p w14:paraId="7CD7316F" w14:textId="77777777" w:rsidR="00234CE4" w:rsidRPr="00C920F9" w:rsidRDefault="00234CE4" w:rsidP="005212EF">
      <w:pPr>
        <w:numPr>
          <w:ilvl w:val="0"/>
          <w:numId w:val="13"/>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Cumplir los controles, procedimientos y lineamientos institucionales que les sean aplicables. </w:t>
      </w:r>
    </w:p>
    <w:p w14:paraId="66906F14" w14:textId="77777777" w:rsidR="00234CE4" w:rsidRPr="00C920F9" w:rsidRDefault="00234CE4" w:rsidP="005212EF">
      <w:pPr>
        <w:numPr>
          <w:ilvl w:val="0"/>
          <w:numId w:val="13"/>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Informar oportunamente situaciones que puedan afectar el cumplimiento de sus obligaciones. </w:t>
      </w:r>
    </w:p>
    <w:p w14:paraId="4E02377E" w14:textId="77777777" w:rsidR="00234CE4" w:rsidRPr="00C920F9" w:rsidRDefault="00234CE4" w:rsidP="005212EF">
      <w:pPr>
        <w:numPr>
          <w:ilvl w:val="0"/>
          <w:numId w:val="13"/>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Atender las medidas preventivas y correctivas que correspondan. </w:t>
      </w:r>
    </w:p>
    <w:p w14:paraId="4617C5D3" w14:textId="77777777" w:rsidR="00234CE4" w:rsidRPr="00C920F9" w:rsidRDefault="00234CE4" w:rsidP="005212EF">
      <w:pPr>
        <w:numPr>
          <w:ilvl w:val="0"/>
          <w:numId w:val="13"/>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Reportar al supervisor del contrato situaciones que puedan representar riesgos para la entidad. </w:t>
      </w:r>
    </w:p>
    <w:p w14:paraId="190CFC75" w14:textId="77777777" w:rsidR="00234CE4" w:rsidRPr="00C920F9" w:rsidRDefault="00234CE4" w:rsidP="005212EF">
      <w:pPr>
        <w:numPr>
          <w:ilvl w:val="0"/>
          <w:numId w:val="13"/>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Contribuir, desde el ámbito de sus obligaciones, a la prevención y gestión de los riesgos institucionales. </w:t>
      </w:r>
    </w:p>
    <w:p w14:paraId="38390DD4" w14:textId="77777777" w:rsidR="00234CE4" w:rsidRPr="00C920F9" w:rsidRDefault="00234CE4" w:rsidP="00C920F9">
      <w:pPr>
        <w:pStyle w:val="Ttulo2"/>
        <w:jc w:val="both"/>
        <w:rPr>
          <w:rFonts w:cs="Arial"/>
          <w:szCs w:val="24"/>
        </w:rPr>
      </w:pPr>
      <w:bookmarkStart w:id="82" w:name="_Toc237202779"/>
      <w:r w:rsidRPr="00C920F9">
        <w:rPr>
          <w:rFonts w:cs="Arial"/>
          <w:szCs w:val="24"/>
        </w:rPr>
        <w:t>12.9 Oficina de Control Interno</w:t>
      </w:r>
      <w:bookmarkEnd w:id="82"/>
    </w:p>
    <w:p w14:paraId="7FD457C7" w14:textId="77777777" w:rsidR="00234CE4" w:rsidRPr="00C920F9" w:rsidRDefault="00234CE4" w:rsidP="00C920F9">
      <w:pPr>
        <w:pStyle w:val="NormalWeb"/>
        <w:jc w:val="both"/>
        <w:rPr>
          <w:rFonts w:ascii="Arial" w:hAnsi="Arial" w:cs="Arial"/>
        </w:rPr>
      </w:pPr>
      <w:r w:rsidRPr="00C920F9">
        <w:rPr>
          <w:rFonts w:ascii="Arial" w:hAnsi="Arial" w:cs="Arial"/>
        </w:rPr>
        <w:t xml:space="preserve">La </w:t>
      </w:r>
      <w:r w:rsidRPr="00C920F9">
        <w:rPr>
          <w:rStyle w:val="Fuerte"/>
          <w:rFonts w:ascii="Arial" w:hAnsi="Arial" w:cs="Arial"/>
        </w:rPr>
        <w:t>Oficina de Control Interno</w:t>
      </w:r>
      <w:r w:rsidRPr="00C920F9">
        <w:rPr>
          <w:rFonts w:ascii="Arial" w:hAnsi="Arial" w:cs="Arial"/>
        </w:rPr>
        <w:t>, o quien haga sus veces, desarrollará sus funciones de evaluación independiente y objetiva frente a la administración del riesgo, sin asumir responsabilidades propias de la gestión de los procesos.</w:t>
      </w:r>
    </w:p>
    <w:p w14:paraId="10385E5D" w14:textId="77777777" w:rsidR="00234CE4" w:rsidRPr="00C920F9" w:rsidRDefault="00234CE4" w:rsidP="00C920F9">
      <w:pPr>
        <w:pStyle w:val="NormalWeb"/>
        <w:jc w:val="both"/>
        <w:rPr>
          <w:rFonts w:ascii="Arial" w:hAnsi="Arial" w:cs="Arial"/>
        </w:rPr>
      </w:pPr>
      <w:r w:rsidRPr="00C920F9">
        <w:rPr>
          <w:rFonts w:ascii="Arial" w:hAnsi="Arial" w:cs="Arial"/>
        </w:rPr>
        <w:t>En este sentido, le corresponde:</w:t>
      </w:r>
    </w:p>
    <w:p w14:paraId="5D88CD01"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Evaluar de manera independiente la efectividad de la gestión de riesgos y controles. </w:t>
      </w:r>
    </w:p>
    <w:p w14:paraId="642D9A8B"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Verificar la aplicación de la Política de Administración del Riesgo. </w:t>
      </w:r>
    </w:p>
    <w:p w14:paraId="448EB803"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Evaluar la efectividad del diseño y operación de los controles, de acuerdo con el alcance de sus trabajos de auditoría y seguimiento. </w:t>
      </w:r>
    </w:p>
    <w:p w14:paraId="32362C0C"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Realizar seguimiento a los riesgos y a las acciones establecidas para su tratamiento, dentro del alcance de sus competencias. </w:t>
      </w:r>
    </w:p>
    <w:p w14:paraId="6344A3D8"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Identificar oportunidades de mejora y formular recomendaciones. </w:t>
      </w:r>
    </w:p>
    <w:p w14:paraId="5B4E8D5A"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Comunicar los resultados de las evaluaciones realizadas a las instancias correspondientes. </w:t>
      </w:r>
    </w:p>
    <w:p w14:paraId="6F91A782"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Verificar el tratamiento dado a las recomendaciones y oportunidades de mejora. </w:t>
      </w:r>
    </w:p>
    <w:p w14:paraId="41D4230F"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Informar oportunamente situaciones relevantes relacionadas con la exposición al riesgo o la materialización de riesgos. </w:t>
      </w:r>
    </w:p>
    <w:p w14:paraId="0251C19B" w14:textId="77777777" w:rsidR="00234CE4" w:rsidRPr="00C920F9" w:rsidRDefault="00234CE4" w:rsidP="005212EF">
      <w:pPr>
        <w:numPr>
          <w:ilvl w:val="0"/>
          <w:numId w:val="14"/>
        </w:numPr>
        <w:spacing w:before="100" w:beforeAutospacing="1" w:after="100" w:afterAutospacing="1" w:line="240" w:lineRule="auto"/>
        <w:jc w:val="both"/>
        <w:rPr>
          <w:rFonts w:ascii="Arial" w:hAnsi="Arial" w:cs="Arial"/>
          <w:sz w:val="24"/>
          <w:szCs w:val="24"/>
        </w:rPr>
      </w:pPr>
      <w:r w:rsidRPr="00C920F9">
        <w:rPr>
          <w:rFonts w:ascii="Arial" w:hAnsi="Arial" w:cs="Arial"/>
          <w:sz w:val="24"/>
          <w:szCs w:val="24"/>
        </w:rPr>
        <w:t xml:space="preserve">Promover el fortalecimiento del Sistema de Control Interno mediante sus evaluaciones y recomendaciones. </w:t>
      </w:r>
    </w:p>
    <w:p w14:paraId="157D11E8" w14:textId="77777777" w:rsidR="00234CE4" w:rsidRPr="00C920F9" w:rsidRDefault="00234CE4" w:rsidP="00C920F9">
      <w:pPr>
        <w:pStyle w:val="NormalWeb"/>
        <w:jc w:val="both"/>
        <w:rPr>
          <w:rFonts w:ascii="Arial" w:hAnsi="Arial" w:cs="Arial"/>
        </w:rPr>
      </w:pPr>
      <w:r w:rsidRPr="00C920F9">
        <w:rPr>
          <w:rStyle w:val="Fuerte"/>
          <w:rFonts w:ascii="Arial" w:hAnsi="Arial" w:cs="Arial"/>
        </w:rPr>
        <w:t>La Oficina de Control Interno no deberá identificar, administrar ni ejecutar los controles de los procesos en nombre de los responsables</w:t>
      </w:r>
      <w:r w:rsidRPr="00C920F9">
        <w:rPr>
          <w:rFonts w:ascii="Arial" w:hAnsi="Arial" w:cs="Arial"/>
        </w:rPr>
        <w:t>, puesto que ello comprometería su independencia y objetividad.</w:t>
      </w:r>
    </w:p>
    <w:p w14:paraId="1A310C04" w14:textId="77777777" w:rsidR="00234CE4" w:rsidRPr="00234CE4" w:rsidRDefault="00234CE4" w:rsidP="00234CE4"/>
    <w:p w14:paraId="125A126C" w14:textId="77777777" w:rsidR="00D72799" w:rsidRDefault="00D72799" w:rsidP="00D37BDE">
      <w:pPr>
        <w:pStyle w:val="Ttulo1"/>
      </w:pPr>
      <w:bookmarkStart w:id="83" w:name="_Toc237202780"/>
      <w:r>
        <w:rPr>
          <w:rStyle w:val="Fuerte"/>
        </w:rPr>
        <w:lastRenderedPageBreak/>
        <w:t>13. LÍNEAS DE DEFENSA</w:t>
      </w:r>
      <w:bookmarkEnd w:id="83"/>
    </w:p>
    <w:p w14:paraId="32C6E8C5" w14:textId="77777777" w:rsidR="001C3E0D" w:rsidRPr="001C3E0D" w:rsidRDefault="001C3E0D" w:rsidP="001C3E0D">
      <w:pPr>
        <w:pStyle w:val="pdq2pgselectionanchorcontainer"/>
        <w:jc w:val="both"/>
        <w:rPr>
          <w:rFonts w:ascii="Arial" w:hAnsi="Arial" w:cs="Arial"/>
          <w:lang w:eastAsia="es-CO"/>
        </w:rPr>
      </w:pPr>
      <w:r w:rsidRPr="001C3E0D">
        <w:rPr>
          <w:rFonts w:ascii="Arial" w:hAnsi="Arial" w:cs="Arial"/>
        </w:rPr>
        <w:t xml:space="preserve">Aguas del Huila S.A. E.S.P. adoptará el esquema de </w:t>
      </w:r>
      <w:r w:rsidRPr="001C3E0D">
        <w:rPr>
          <w:rStyle w:val="Fuerte"/>
          <w:rFonts w:ascii="Arial" w:hAnsi="Arial" w:cs="Arial"/>
        </w:rPr>
        <w:t>Líneas de Defensa</w:t>
      </w:r>
      <w:r w:rsidRPr="001C3E0D">
        <w:rPr>
          <w:rFonts w:ascii="Arial" w:hAnsi="Arial" w:cs="Arial"/>
        </w:rPr>
        <w:t xml:space="preserve"> como mecanismo para fortalecer la gestión integral del riesgo, el control interno y la toma de decisiones, estableciendo responsabilidades diferenciadas entre quienes gestionan los riesgos, quienes realizan seguimiento y acompañamiento, y quienes efectúan la evaluación independiente.</w:t>
      </w:r>
    </w:p>
    <w:p w14:paraId="13DC9041" w14:textId="77777777" w:rsidR="001C3E0D" w:rsidRPr="001C3E0D" w:rsidRDefault="001C3E0D" w:rsidP="001C3E0D">
      <w:pPr>
        <w:pStyle w:val="NormalWeb"/>
        <w:jc w:val="both"/>
        <w:rPr>
          <w:rFonts w:ascii="Arial" w:hAnsi="Arial" w:cs="Arial"/>
        </w:rPr>
      </w:pPr>
      <w:r w:rsidRPr="001C3E0D">
        <w:rPr>
          <w:rFonts w:ascii="Arial" w:hAnsi="Arial" w:cs="Arial"/>
        </w:rPr>
        <w:t>El esquema permitirá asegurar que la administración de los riesgos se realice de manera articulada, evitando la concentración de responsabilidades y fortaleciendo la prevención, el autocontrol, el seguimiento y la evaluación independiente.</w:t>
      </w:r>
    </w:p>
    <w:p w14:paraId="0F96DA6B" w14:textId="77777777" w:rsidR="001C3E0D" w:rsidRPr="001C3E0D" w:rsidRDefault="001C3E0D" w:rsidP="001C3E0D">
      <w:pPr>
        <w:pStyle w:val="NormalWeb"/>
        <w:jc w:val="both"/>
        <w:rPr>
          <w:rFonts w:ascii="Arial" w:hAnsi="Arial" w:cs="Arial"/>
        </w:rPr>
      </w:pPr>
      <w:r w:rsidRPr="001C3E0D">
        <w:rPr>
          <w:rFonts w:ascii="Arial" w:hAnsi="Arial" w:cs="Arial"/>
        </w:rPr>
        <w:t>Para efectos de la presente Política, se establecen las siguientes líneas:</w:t>
      </w:r>
    </w:p>
    <w:p w14:paraId="2945F551" w14:textId="77777777" w:rsidR="001C3E0D" w:rsidRPr="001C3E0D" w:rsidRDefault="001C3E0D" w:rsidP="005212EF">
      <w:pPr>
        <w:numPr>
          <w:ilvl w:val="0"/>
          <w:numId w:val="22"/>
        </w:numPr>
        <w:spacing w:before="100" w:beforeAutospacing="1" w:after="100" w:afterAutospacing="1" w:line="240" w:lineRule="auto"/>
        <w:jc w:val="both"/>
        <w:rPr>
          <w:rFonts w:ascii="Arial" w:hAnsi="Arial" w:cs="Arial"/>
          <w:sz w:val="24"/>
          <w:szCs w:val="24"/>
        </w:rPr>
      </w:pPr>
      <w:r w:rsidRPr="001C3E0D">
        <w:rPr>
          <w:rStyle w:val="Fuerte"/>
          <w:rFonts w:ascii="Arial" w:hAnsi="Arial" w:cs="Arial"/>
          <w:sz w:val="24"/>
          <w:szCs w:val="24"/>
        </w:rPr>
        <w:t>Primera Línea de Defensa:</w:t>
      </w:r>
      <w:r w:rsidRPr="001C3E0D">
        <w:rPr>
          <w:rFonts w:ascii="Arial" w:hAnsi="Arial" w:cs="Arial"/>
          <w:sz w:val="24"/>
          <w:szCs w:val="24"/>
        </w:rPr>
        <w:t xml:space="preserve"> responsables de la gestión y ejecución de los controles. </w:t>
      </w:r>
    </w:p>
    <w:p w14:paraId="7BE0F1F9" w14:textId="77777777" w:rsidR="001C3E0D" w:rsidRPr="001C3E0D" w:rsidRDefault="001C3E0D" w:rsidP="005212EF">
      <w:pPr>
        <w:numPr>
          <w:ilvl w:val="0"/>
          <w:numId w:val="22"/>
        </w:numPr>
        <w:spacing w:before="100" w:beforeAutospacing="1" w:after="100" w:afterAutospacing="1" w:line="240" w:lineRule="auto"/>
        <w:jc w:val="both"/>
        <w:rPr>
          <w:rFonts w:ascii="Arial" w:hAnsi="Arial" w:cs="Arial"/>
          <w:sz w:val="24"/>
          <w:szCs w:val="24"/>
        </w:rPr>
      </w:pPr>
      <w:r w:rsidRPr="001C3E0D">
        <w:rPr>
          <w:rStyle w:val="Fuerte"/>
          <w:rFonts w:ascii="Arial" w:hAnsi="Arial" w:cs="Arial"/>
          <w:sz w:val="24"/>
          <w:szCs w:val="24"/>
        </w:rPr>
        <w:t>Segunda Línea de Defensa:</w:t>
      </w:r>
      <w:r w:rsidRPr="001C3E0D">
        <w:rPr>
          <w:rFonts w:ascii="Arial" w:hAnsi="Arial" w:cs="Arial"/>
          <w:sz w:val="24"/>
          <w:szCs w:val="24"/>
        </w:rPr>
        <w:t xml:space="preserve"> responsables del seguimiento, acompañamiento, orientación y monitoreo de la gestión del riesgo. </w:t>
      </w:r>
    </w:p>
    <w:p w14:paraId="7FAFDD95" w14:textId="77777777" w:rsidR="001C3E0D" w:rsidRPr="001C3E0D" w:rsidRDefault="001C3E0D" w:rsidP="005212EF">
      <w:pPr>
        <w:numPr>
          <w:ilvl w:val="0"/>
          <w:numId w:val="22"/>
        </w:numPr>
        <w:spacing w:before="100" w:beforeAutospacing="1" w:after="100" w:afterAutospacing="1" w:line="240" w:lineRule="auto"/>
        <w:jc w:val="both"/>
        <w:rPr>
          <w:rFonts w:ascii="Arial" w:hAnsi="Arial" w:cs="Arial"/>
          <w:sz w:val="24"/>
          <w:szCs w:val="24"/>
        </w:rPr>
      </w:pPr>
      <w:r w:rsidRPr="001C3E0D">
        <w:rPr>
          <w:rStyle w:val="Fuerte"/>
          <w:rFonts w:ascii="Arial" w:hAnsi="Arial" w:cs="Arial"/>
          <w:sz w:val="24"/>
          <w:szCs w:val="24"/>
        </w:rPr>
        <w:t>Tercera Línea de Defensa:</w:t>
      </w:r>
      <w:r w:rsidRPr="001C3E0D">
        <w:rPr>
          <w:rFonts w:ascii="Arial" w:hAnsi="Arial" w:cs="Arial"/>
          <w:sz w:val="24"/>
          <w:szCs w:val="24"/>
        </w:rPr>
        <w:t xml:space="preserve"> responsable de la evaluación independiente. </w:t>
      </w:r>
    </w:p>
    <w:p w14:paraId="18D48E59" w14:textId="77777777" w:rsidR="001C3E0D" w:rsidRPr="001C3E0D" w:rsidRDefault="001C3E0D" w:rsidP="001C3E0D">
      <w:pPr>
        <w:pStyle w:val="NormalWeb"/>
        <w:jc w:val="both"/>
        <w:rPr>
          <w:rFonts w:ascii="Arial" w:hAnsi="Arial" w:cs="Arial"/>
        </w:rPr>
      </w:pPr>
      <w:r w:rsidRPr="001C3E0D">
        <w:rPr>
          <w:rStyle w:val="Fuerte"/>
          <w:rFonts w:ascii="Arial" w:hAnsi="Arial" w:cs="Arial"/>
        </w:rPr>
        <w:t>Nota:</w:t>
      </w:r>
      <w:r w:rsidRPr="001C3E0D">
        <w:rPr>
          <w:rFonts w:ascii="Arial" w:hAnsi="Arial" w:cs="Arial"/>
        </w:rPr>
        <w:t xml:space="preserve"> La Alta Dirección y las instancias directivas constituyen la </w:t>
      </w:r>
      <w:r w:rsidRPr="001C3E0D">
        <w:rPr>
          <w:rStyle w:val="Fuerte"/>
          <w:rFonts w:ascii="Arial" w:hAnsi="Arial" w:cs="Arial"/>
        </w:rPr>
        <w:t>Línea Estratégica</w:t>
      </w:r>
      <w:r w:rsidRPr="001C3E0D">
        <w:rPr>
          <w:rFonts w:ascii="Arial" w:hAnsi="Arial" w:cs="Arial"/>
        </w:rPr>
        <w:t>, encargada de proporcionar orientación, supervisión y direccionamiento sobre la gestión del riesgo y el control interno.</w:t>
      </w:r>
    </w:p>
    <w:p w14:paraId="3156FB5A" w14:textId="77777777" w:rsidR="001C3E0D" w:rsidRPr="001C3E0D" w:rsidRDefault="001C3E0D" w:rsidP="001C3E0D">
      <w:pPr>
        <w:pStyle w:val="Ttulo2"/>
        <w:jc w:val="both"/>
        <w:rPr>
          <w:rFonts w:cs="Arial"/>
          <w:szCs w:val="24"/>
        </w:rPr>
      </w:pPr>
      <w:bookmarkStart w:id="84" w:name="_Toc237202781"/>
      <w:r w:rsidRPr="001C3E0D">
        <w:rPr>
          <w:rFonts w:cs="Arial"/>
          <w:szCs w:val="24"/>
        </w:rPr>
        <w:t>13.1 Primera Línea de Defensa</w:t>
      </w:r>
      <w:bookmarkEnd w:id="84"/>
    </w:p>
    <w:p w14:paraId="70F57798" w14:textId="77777777" w:rsidR="001C3E0D" w:rsidRPr="001C3E0D" w:rsidRDefault="001C3E0D" w:rsidP="001C3E0D">
      <w:pPr>
        <w:pStyle w:val="NormalWeb"/>
        <w:jc w:val="both"/>
        <w:rPr>
          <w:rFonts w:ascii="Arial" w:hAnsi="Arial" w:cs="Arial"/>
        </w:rPr>
      </w:pPr>
      <w:r w:rsidRPr="001C3E0D">
        <w:rPr>
          <w:rFonts w:ascii="Arial" w:hAnsi="Arial" w:cs="Arial"/>
        </w:rPr>
        <w:t xml:space="preserve">La </w:t>
      </w:r>
      <w:r w:rsidRPr="001C3E0D">
        <w:rPr>
          <w:rStyle w:val="Fuerte"/>
          <w:rFonts w:ascii="Arial" w:hAnsi="Arial" w:cs="Arial"/>
        </w:rPr>
        <w:t>Primera Línea de Defensa</w:t>
      </w:r>
      <w:r w:rsidRPr="001C3E0D">
        <w:rPr>
          <w:rFonts w:ascii="Arial" w:hAnsi="Arial" w:cs="Arial"/>
        </w:rPr>
        <w:t xml:space="preserve"> está conformada por los responsables de los procesos, servidores públicos, trabajadores, contratistas y demás colaboradores que participan directamente en la ejecución de las actividades institucionales y en la operación de los controles.</w:t>
      </w:r>
    </w:p>
    <w:p w14:paraId="13FA0280" w14:textId="77777777" w:rsidR="001C3E0D" w:rsidRPr="001C3E0D" w:rsidRDefault="001C3E0D" w:rsidP="001C3E0D">
      <w:pPr>
        <w:pStyle w:val="NormalWeb"/>
        <w:jc w:val="both"/>
        <w:rPr>
          <w:rFonts w:ascii="Arial" w:hAnsi="Arial" w:cs="Arial"/>
        </w:rPr>
      </w:pPr>
      <w:r w:rsidRPr="001C3E0D">
        <w:rPr>
          <w:rFonts w:ascii="Arial" w:hAnsi="Arial" w:cs="Arial"/>
        </w:rPr>
        <w:t xml:space="preserve">Su responsabilidad principal es </w:t>
      </w:r>
      <w:r w:rsidRPr="001C3E0D">
        <w:rPr>
          <w:rStyle w:val="Fuerte"/>
          <w:rFonts w:ascii="Arial" w:hAnsi="Arial" w:cs="Arial"/>
        </w:rPr>
        <w:t>gestionar los riesgos directamente desde los procesos y actividades bajo su responsabilidad</w:t>
      </w:r>
      <w:r w:rsidRPr="001C3E0D">
        <w:rPr>
          <w:rFonts w:ascii="Arial" w:hAnsi="Arial" w:cs="Arial"/>
        </w:rPr>
        <w:t>.</w:t>
      </w:r>
    </w:p>
    <w:p w14:paraId="793E9AC6" w14:textId="77777777" w:rsidR="001C3E0D" w:rsidRPr="001C3E0D" w:rsidRDefault="001C3E0D" w:rsidP="001C3E0D">
      <w:pPr>
        <w:pStyle w:val="NormalWeb"/>
        <w:jc w:val="both"/>
        <w:rPr>
          <w:rFonts w:ascii="Arial" w:hAnsi="Arial" w:cs="Arial"/>
        </w:rPr>
      </w:pPr>
      <w:r w:rsidRPr="001C3E0D">
        <w:rPr>
          <w:rFonts w:ascii="Arial" w:hAnsi="Arial" w:cs="Arial"/>
        </w:rPr>
        <w:t>Corresponde a la Primera Línea:</w:t>
      </w:r>
    </w:p>
    <w:p w14:paraId="71C4998F"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Identificar y reportar los riesgos asociados a sus procesos, actividades, proyectos y operaciones. </w:t>
      </w:r>
    </w:p>
    <w:p w14:paraId="1E43F811"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Ejecutar los controles establecidos para prevenir o detectar la materialización de los riesgos. </w:t>
      </w:r>
    </w:p>
    <w:p w14:paraId="3090540E"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Mantener evidencia suficiente de la ejecución de los controles. </w:t>
      </w:r>
    </w:p>
    <w:p w14:paraId="2BF5798D"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Realizar autocontrol sobre las actividades desarrolladas. </w:t>
      </w:r>
    </w:p>
    <w:p w14:paraId="0344CF3F"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Identificar oportunamente cambios en el contexto que puedan generar nuevos riesgos o modificar los existentes. </w:t>
      </w:r>
    </w:p>
    <w:p w14:paraId="01CF6022"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lastRenderedPageBreak/>
        <w:t xml:space="preserve">Informar la materialización de riesgos y las situaciones que puedan afectar el cumplimiento de los objetivos. </w:t>
      </w:r>
    </w:p>
    <w:p w14:paraId="0BA7AD55"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Ejecutar las acciones de tratamiento y mejora que sean asignadas. </w:t>
      </w:r>
    </w:p>
    <w:p w14:paraId="3AB14A1A"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Participar en la actualización de los mapas y matrices de riesgos. </w:t>
      </w:r>
    </w:p>
    <w:p w14:paraId="3E748A73"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Atender las recomendaciones derivadas del monitoreo, seguimiento y evaluación. </w:t>
      </w:r>
    </w:p>
    <w:p w14:paraId="17F03E96" w14:textId="77777777" w:rsidR="001C3E0D" w:rsidRPr="001C3E0D" w:rsidRDefault="001C3E0D" w:rsidP="005212EF">
      <w:pPr>
        <w:numPr>
          <w:ilvl w:val="0"/>
          <w:numId w:val="23"/>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Contribuir al fortalecimiento de la cultura de gestión del riesgo y autocontrol. </w:t>
      </w:r>
    </w:p>
    <w:p w14:paraId="769DCE0A" w14:textId="77777777" w:rsidR="001C3E0D" w:rsidRPr="001C3E0D" w:rsidRDefault="001C3E0D" w:rsidP="001C3E0D">
      <w:pPr>
        <w:pStyle w:val="NormalWeb"/>
        <w:jc w:val="both"/>
        <w:rPr>
          <w:rFonts w:ascii="Arial" w:hAnsi="Arial" w:cs="Arial"/>
        </w:rPr>
      </w:pPr>
      <w:r w:rsidRPr="001C3E0D">
        <w:rPr>
          <w:rStyle w:val="Fuerte"/>
          <w:rFonts w:ascii="Arial" w:hAnsi="Arial" w:cs="Arial"/>
        </w:rPr>
        <w:t>En esta línea se encuentran principalmente los líderes y responsables de los procesos</w:t>
      </w:r>
      <w:r w:rsidRPr="001C3E0D">
        <w:rPr>
          <w:rFonts w:ascii="Arial" w:hAnsi="Arial" w:cs="Arial"/>
        </w:rPr>
        <w:t>, quienes tienen la responsabilidad directa sobre la gestión de los riesgos y la operación de los controles.</w:t>
      </w:r>
    </w:p>
    <w:p w14:paraId="6B44E4B1" w14:textId="77777777" w:rsidR="001C3E0D" w:rsidRPr="001C3E0D" w:rsidRDefault="001C3E0D" w:rsidP="001C3E0D">
      <w:pPr>
        <w:pStyle w:val="Ttulo2"/>
        <w:jc w:val="both"/>
        <w:rPr>
          <w:rFonts w:cs="Arial"/>
          <w:szCs w:val="24"/>
        </w:rPr>
      </w:pPr>
      <w:bookmarkStart w:id="85" w:name="_Toc237202782"/>
      <w:r w:rsidRPr="001C3E0D">
        <w:rPr>
          <w:rFonts w:cs="Arial"/>
          <w:szCs w:val="24"/>
        </w:rPr>
        <w:t>13.2 Segunda Línea de Defensa</w:t>
      </w:r>
      <w:bookmarkEnd w:id="85"/>
    </w:p>
    <w:p w14:paraId="4D0645BF" w14:textId="77777777" w:rsidR="001C3E0D" w:rsidRPr="001C3E0D" w:rsidRDefault="001C3E0D" w:rsidP="001C3E0D">
      <w:pPr>
        <w:pStyle w:val="NormalWeb"/>
        <w:jc w:val="both"/>
        <w:rPr>
          <w:rFonts w:ascii="Arial" w:hAnsi="Arial" w:cs="Arial"/>
        </w:rPr>
      </w:pPr>
      <w:r w:rsidRPr="001C3E0D">
        <w:rPr>
          <w:rFonts w:ascii="Arial" w:hAnsi="Arial" w:cs="Arial"/>
        </w:rPr>
        <w:t xml:space="preserve">La </w:t>
      </w:r>
      <w:r w:rsidRPr="001C3E0D">
        <w:rPr>
          <w:rStyle w:val="Fuerte"/>
          <w:rFonts w:ascii="Arial" w:hAnsi="Arial" w:cs="Arial"/>
        </w:rPr>
        <w:t>Segunda Línea de Defensa</w:t>
      </w:r>
      <w:r w:rsidRPr="001C3E0D">
        <w:rPr>
          <w:rFonts w:ascii="Arial" w:hAnsi="Arial" w:cs="Arial"/>
        </w:rPr>
        <w:t xml:space="preserve"> está conformada por las instancias y responsables que tienen funciones de </w:t>
      </w:r>
      <w:r w:rsidRPr="001C3E0D">
        <w:rPr>
          <w:rStyle w:val="Fuerte"/>
          <w:rFonts w:ascii="Arial" w:hAnsi="Arial" w:cs="Arial"/>
        </w:rPr>
        <w:t>acompañamiento, orientación, monitoreo y seguimiento</w:t>
      </w:r>
      <w:r w:rsidRPr="001C3E0D">
        <w:rPr>
          <w:rFonts w:ascii="Arial" w:hAnsi="Arial" w:cs="Arial"/>
        </w:rPr>
        <w:t xml:space="preserve"> a la gestión de riesgos, sin asumir la responsabilidad directa de administrar los riesgos de los procesos ni ejecutar los controles de la Primera Línea.</w:t>
      </w:r>
    </w:p>
    <w:p w14:paraId="04AE9C83" w14:textId="77777777" w:rsidR="001C3E0D" w:rsidRPr="001C3E0D" w:rsidRDefault="001C3E0D" w:rsidP="001C3E0D">
      <w:pPr>
        <w:pStyle w:val="NormalWeb"/>
        <w:jc w:val="both"/>
        <w:rPr>
          <w:rFonts w:ascii="Arial" w:hAnsi="Arial" w:cs="Arial"/>
        </w:rPr>
      </w:pPr>
      <w:r w:rsidRPr="001C3E0D">
        <w:rPr>
          <w:rFonts w:ascii="Arial" w:hAnsi="Arial" w:cs="Arial"/>
        </w:rPr>
        <w:t xml:space="preserve">En Aguas del Huila S.A. E.S.P., esta línea comprenderá principalmente las funciones que, de acuerdo con la estructura organizacional y las responsabilidades asignadas, correspondan a </w:t>
      </w:r>
      <w:r w:rsidRPr="001C3E0D">
        <w:rPr>
          <w:rStyle w:val="Fuerte"/>
          <w:rFonts w:ascii="Arial" w:hAnsi="Arial" w:cs="Arial"/>
        </w:rPr>
        <w:t>Planeación y demás responsables de seguimiento y monitoreo institucional</w:t>
      </w:r>
      <w:r w:rsidRPr="001C3E0D">
        <w:rPr>
          <w:rFonts w:ascii="Arial" w:hAnsi="Arial" w:cs="Arial"/>
        </w:rPr>
        <w:t>.</w:t>
      </w:r>
    </w:p>
    <w:p w14:paraId="39B70530" w14:textId="77777777" w:rsidR="001C3E0D" w:rsidRPr="001C3E0D" w:rsidRDefault="001C3E0D" w:rsidP="001C3E0D">
      <w:pPr>
        <w:pStyle w:val="NormalWeb"/>
        <w:jc w:val="both"/>
        <w:rPr>
          <w:rFonts w:ascii="Arial" w:hAnsi="Arial" w:cs="Arial"/>
        </w:rPr>
      </w:pPr>
      <w:r w:rsidRPr="001C3E0D">
        <w:rPr>
          <w:rFonts w:ascii="Arial" w:hAnsi="Arial" w:cs="Arial"/>
        </w:rPr>
        <w:t>Corresponde a la Segunda Línea:</w:t>
      </w:r>
    </w:p>
    <w:p w14:paraId="3D4ED3BC"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Orientar metodológicamente a los responsables de los procesos en la gestión de los riesgos. </w:t>
      </w:r>
    </w:p>
    <w:p w14:paraId="141DB036"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Brindar acompañamiento para la identificación, análisis, valoración y tratamiento de los riesgos. </w:t>
      </w:r>
    </w:p>
    <w:p w14:paraId="51FDC415"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Realizar seguimiento al cumplimiento de las directrices y metodología institucional de administración del riesgo. </w:t>
      </w:r>
    </w:p>
    <w:p w14:paraId="0F5849E0"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Monitorear la evolución de los riesgos y la implementación de las acciones de tratamiento. </w:t>
      </w:r>
    </w:p>
    <w:p w14:paraId="4916CD99"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Consolidar y analizar información relacionada con la gestión institucional de riesgos. </w:t>
      </w:r>
    </w:p>
    <w:p w14:paraId="0ADA3B68"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Alertar oportunamente sobre situaciones que puedan generar desviaciones o exposiciones significativas al riesgo. </w:t>
      </w:r>
    </w:p>
    <w:p w14:paraId="7125A992"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Promover la actualización de los mapas y matrices de riesgos. </w:t>
      </w:r>
    </w:p>
    <w:p w14:paraId="4CE726FF"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Realizar seguimiento a la efectividad de los controles desde su función de monitoreo, sin ejecutar directamente dichos controles. </w:t>
      </w:r>
    </w:p>
    <w:p w14:paraId="5ACFE046"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Generar información para la toma de decisiones de la Alta Dirección y las instancias correspondientes. </w:t>
      </w:r>
    </w:p>
    <w:p w14:paraId="73DBBCE3" w14:textId="77777777" w:rsidR="001C3E0D" w:rsidRPr="001C3E0D" w:rsidRDefault="001C3E0D" w:rsidP="005212EF">
      <w:pPr>
        <w:numPr>
          <w:ilvl w:val="0"/>
          <w:numId w:val="24"/>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Proponer acciones de fortalecimiento de la gestión del riesgo. </w:t>
      </w:r>
    </w:p>
    <w:p w14:paraId="4FEA3A0A" w14:textId="08562DB5" w:rsidR="001C3E0D" w:rsidRPr="001C3E0D" w:rsidRDefault="001C3E0D" w:rsidP="001C3E0D">
      <w:pPr>
        <w:rPr>
          <w:rFonts w:ascii="Arial" w:hAnsi="Arial" w:cs="Arial"/>
          <w:b/>
          <w:bCs/>
        </w:rPr>
      </w:pPr>
      <w:r w:rsidRPr="001C3E0D">
        <w:rPr>
          <w:rFonts w:ascii="Arial" w:hAnsi="Arial" w:cs="Arial"/>
          <w:b/>
          <w:bCs/>
        </w:rPr>
        <w:lastRenderedPageBreak/>
        <w:t>IMPORTANTE</w:t>
      </w:r>
      <w:r>
        <w:rPr>
          <w:rFonts w:ascii="Arial" w:hAnsi="Arial" w:cs="Arial"/>
          <w:b/>
          <w:bCs/>
        </w:rPr>
        <w:t>:</w:t>
      </w:r>
    </w:p>
    <w:p w14:paraId="67C168EC" w14:textId="77777777" w:rsidR="001C3E0D" w:rsidRPr="001C3E0D" w:rsidRDefault="001C3E0D" w:rsidP="001C3E0D">
      <w:pPr>
        <w:pStyle w:val="NormalWeb"/>
        <w:jc w:val="both"/>
        <w:rPr>
          <w:rFonts w:ascii="Arial" w:hAnsi="Arial" w:cs="Arial"/>
        </w:rPr>
      </w:pPr>
      <w:r w:rsidRPr="001C3E0D">
        <w:rPr>
          <w:rFonts w:ascii="Arial" w:hAnsi="Arial" w:cs="Arial"/>
        </w:rPr>
        <w:t xml:space="preserve">La Segunda Línea </w:t>
      </w:r>
      <w:r w:rsidRPr="001C3E0D">
        <w:rPr>
          <w:rStyle w:val="Fuerte"/>
          <w:rFonts w:ascii="Arial" w:hAnsi="Arial" w:cs="Arial"/>
        </w:rPr>
        <w:t>no reemplaza a los responsables de los procesos</w:t>
      </w:r>
      <w:r w:rsidRPr="001C3E0D">
        <w:rPr>
          <w:rFonts w:ascii="Arial" w:hAnsi="Arial" w:cs="Arial"/>
        </w:rPr>
        <w:t>. Su función es acompañar, orientar, monitorear y alertar; la responsabilidad de gestionar el riesgo y ejecutar los controles continúa en la Primera Línea.</w:t>
      </w:r>
    </w:p>
    <w:p w14:paraId="7FF73397" w14:textId="77777777" w:rsidR="001C3E0D" w:rsidRPr="001C3E0D" w:rsidRDefault="001C3E0D" w:rsidP="001C3E0D">
      <w:pPr>
        <w:pStyle w:val="Ttulo2"/>
        <w:jc w:val="both"/>
        <w:rPr>
          <w:rFonts w:cs="Arial"/>
          <w:szCs w:val="24"/>
        </w:rPr>
      </w:pPr>
      <w:bookmarkStart w:id="86" w:name="_Toc237202783"/>
      <w:r w:rsidRPr="001C3E0D">
        <w:rPr>
          <w:rFonts w:cs="Arial"/>
          <w:szCs w:val="24"/>
        </w:rPr>
        <w:t>13.3 Tercera Línea de Defensa</w:t>
      </w:r>
      <w:bookmarkEnd w:id="86"/>
    </w:p>
    <w:p w14:paraId="49833612" w14:textId="77777777" w:rsidR="001C3E0D" w:rsidRPr="001C3E0D" w:rsidRDefault="001C3E0D" w:rsidP="001C3E0D">
      <w:pPr>
        <w:pStyle w:val="NormalWeb"/>
        <w:jc w:val="both"/>
        <w:rPr>
          <w:rFonts w:ascii="Arial" w:hAnsi="Arial" w:cs="Arial"/>
        </w:rPr>
      </w:pPr>
      <w:r w:rsidRPr="001C3E0D">
        <w:rPr>
          <w:rFonts w:ascii="Arial" w:hAnsi="Arial" w:cs="Arial"/>
        </w:rPr>
        <w:t xml:space="preserve">La </w:t>
      </w:r>
      <w:r w:rsidRPr="001C3E0D">
        <w:rPr>
          <w:rStyle w:val="Fuerte"/>
          <w:rFonts w:ascii="Arial" w:hAnsi="Arial" w:cs="Arial"/>
        </w:rPr>
        <w:t>Tercera Línea de Defensa</w:t>
      </w:r>
      <w:r w:rsidRPr="001C3E0D">
        <w:rPr>
          <w:rFonts w:ascii="Arial" w:hAnsi="Arial" w:cs="Arial"/>
        </w:rPr>
        <w:t xml:space="preserve"> corresponde a la </w:t>
      </w:r>
      <w:r w:rsidRPr="001C3E0D">
        <w:rPr>
          <w:rStyle w:val="Fuerte"/>
          <w:rFonts w:ascii="Arial" w:hAnsi="Arial" w:cs="Arial"/>
        </w:rPr>
        <w:t>Oficina de Control Interno, o quien haga sus veces</w:t>
      </w:r>
      <w:r w:rsidRPr="001C3E0D">
        <w:rPr>
          <w:rFonts w:ascii="Arial" w:hAnsi="Arial" w:cs="Arial"/>
        </w:rPr>
        <w:t>, y tiene como función principal proporcionar una evaluación independiente y objetiva sobre la efectividad de la gestión de riesgos, los controles y el Sistema de Control Interno.</w:t>
      </w:r>
    </w:p>
    <w:p w14:paraId="49BE3804" w14:textId="77777777" w:rsidR="001C3E0D" w:rsidRPr="001C3E0D" w:rsidRDefault="001C3E0D" w:rsidP="001C3E0D">
      <w:pPr>
        <w:pStyle w:val="NormalWeb"/>
        <w:jc w:val="both"/>
        <w:rPr>
          <w:rFonts w:ascii="Arial" w:hAnsi="Arial" w:cs="Arial"/>
        </w:rPr>
      </w:pPr>
      <w:r w:rsidRPr="001C3E0D">
        <w:rPr>
          <w:rFonts w:ascii="Arial" w:hAnsi="Arial" w:cs="Arial"/>
        </w:rPr>
        <w:t>Corresponde a la Tercera Línea:</w:t>
      </w:r>
    </w:p>
    <w:p w14:paraId="2177C560"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Evaluar de manera independiente la gestión institucional de riesgos. </w:t>
      </w:r>
    </w:p>
    <w:p w14:paraId="0ADBB823"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Evaluar la efectividad del diseño y operación de los controles, dentro del alcance de los trabajos de auditoría. </w:t>
      </w:r>
    </w:p>
    <w:p w14:paraId="2A33DC66"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Verificar el cumplimiento de las políticas y procedimientos relacionados con la gestión del riesgo. </w:t>
      </w:r>
    </w:p>
    <w:p w14:paraId="229B0C0C"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Evaluar la efectividad del Sistema de Control Interno. </w:t>
      </w:r>
    </w:p>
    <w:p w14:paraId="3129FDC7"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Identificar oportunidades de mejora a partir de los resultados de las evaluaciones y auditorías. </w:t>
      </w:r>
    </w:p>
    <w:p w14:paraId="32F997D5"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Formular recomendaciones orientadas al fortalecimiento de la gestión del riesgo y los controles. </w:t>
      </w:r>
    </w:p>
    <w:p w14:paraId="2C42865F"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Comunicar oportunamente los resultados de sus evaluaciones a las instancias correspondientes. </w:t>
      </w:r>
    </w:p>
    <w:p w14:paraId="0F29A2A3"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Realizar seguimiento a la implementación de las acciones de mejora derivadas de sus evaluaciones. </w:t>
      </w:r>
    </w:p>
    <w:p w14:paraId="4B50FC90"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Informar sobre situaciones relevantes que puedan afectar el cumplimiento de los objetivos institucionales. </w:t>
      </w:r>
    </w:p>
    <w:p w14:paraId="7CF606BC" w14:textId="77777777" w:rsidR="001C3E0D" w:rsidRPr="001C3E0D" w:rsidRDefault="001C3E0D" w:rsidP="005212EF">
      <w:pPr>
        <w:numPr>
          <w:ilvl w:val="0"/>
          <w:numId w:val="25"/>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Mantener independencia y objetividad en el desarrollo de sus funciones. </w:t>
      </w:r>
    </w:p>
    <w:p w14:paraId="056D661E" w14:textId="77777777" w:rsidR="001C3E0D" w:rsidRPr="001C3E0D" w:rsidRDefault="001C3E0D" w:rsidP="001C3E0D">
      <w:pPr>
        <w:pStyle w:val="NormalWeb"/>
        <w:jc w:val="both"/>
        <w:rPr>
          <w:rFonts w:ascii="Arial" w:hAnsi="Arial" w:cs="Arial"/>
        </w:rPr>
      </w:pPr>
      <w:r w:rsidRPr="001C3E0D">
        <w:rPr>
          <w:rStyle w:val="Fuerte"/>
          <w:rFonts w:ascii="Arial" w:hAnsi="Arial" w:cs="Arial"/>
        </w:rPr>
        <w:t>La Oficina de Control Interno no administra riesgos, no diseña ni ejecuta controles de los procesos y no sustituye a los responsables de la Primera o Segunda Línea de Defensa.</w:t>
      </w:r>
    </w:p>
    <w:p w14:paraId="1EA8F82C" w14:textId="1B480AF8" w:rsidR="001C3E0D" w:rsidRPr="001C3E0D" w:rsidRDefault="001C3E0D" w:rsidP="001C3E0D">
      <w:pPr>
        <w:rPr>
          <w:rFonts w:ascii="Arial" w:hAnsi="Arial" w:cs="Arial"/>
          <w:b/>
          <w:bCs/>
          <w:color w:val="0070C0"/>
          <w:sz w:val="24"/>
          <w:szCs w:val="24"/>
        </w:rPr>
      </w:pPr>
      <w:r w:rsidRPr="001C3E0D">
        <w:rPr>
          <w:rFonts w:ascii="Arial" w:hAnsi="Arial" w:cs="Arial"/>
          <w:b/>
          <w:bCs/>
          <w:color w:val="0070C0"/>
          <w:sz w:val="24"/>
          <w:szCs w:val="24"/>
        </w:rPr>
        <w:t>LA ESTRUCTURA QUEDA ASÍ:</w:t>
      </w:r>
    </w:p>
    <w:p w14:paraId="5345634F" w14:textId="77777777" w:rsidR="001C3E0D" w:rsidRPr="001C3E0D" w:rsidRDefault="001C3E0D" w:rsidP="001C3E0D">
      <w:pPr>
        <w:pStyle w:val="NormalWeb"/>
        <w:jc w:val="center"/>
        <w:rPr>
          <w:rFonts w:ascii="Arial" w:hAnsi="Arial" w:cs="Arial"/>
        </w:rPr>
      </w:pPr>
      <w:r w:rsidRPr="001C3E0D">
        <w:rPr>
          <w:rStyle w:val="Fuerte"/>
          <w:rFonts w:ascii="Arial" w:hAnsi="Arial" w:cs="Arial"/>
        </w:rPr>
        <w:t>LÍNEA ESTRATÉGICA</w:t>
      </w:r>
      <w:r w:rsidRPr="001C3E0D">
        <w:rPr>
          <w:rFonts w:ascii="Arial" w:hAnsi="Arial" w:cs="Arial"/>
        </w:rPr>
        <w:br/>
        <w:t>Gerencia y las instancias directivas que correspondan</w:t>
      </w:r>
      <w:r w:rsidRPr="001C3E0D">
        <w:rPr>
          <w:rFonts w:ascii="Arial" w:hAnsi="Arial" w:cs="Arial"/>
        </w:rPr>
        <w:br/>
      </w:r>
      <w:r w:rsidRPr="001C3E0D">
        <w:rPr>
          <w:rFonts w:ascii="Cambria Math" w:hAnsi="Cambria Math" w:cs="Cambria Math"/>
        </w:rPr>
        <w:t>⬇</w:t>
      </w:r>
      <w:r w:rsidRPr="001C3E0D">
        <w:rPr>
          <w:rFonts w:ascii="Arial" w:hAnsi="Arial" w:cs="Arial"/>
        </w:rPr>
        <w:t>️</w:t>
      </w:r>
      <w:r w:rsidRPr="001C3E0D">
        <w:rPr>
          <w:rFonts w:ascii="Arial" w:hAnsi="Arial" w:cs="Arial"/>
        </w:rPr>
        <w:br/>
      </w:r>
      <w:r w:rsidRPr="001C3E0D">
        <w:rPr>
          <w:rStyle w:val="Fuerte"/>
          <w:rFonts w:ascii="Arial" w:hAnsi="Arial" w:cs="Arial"/>
        </w:rPr>
        <w:t>Define orientación, supervisa y toma decisiones</w:t>
      </w:r>
    </w:p>
    <w:p w14:paraId="27FFB7CD" w14:textId="77777777" w:rsidR="001C3E0D" w:rsidRPr="001C3E0D" w:rsidRDefault="001C3E0D" w:rsidP="001C3E0D">
      <w:pPr>
        <w:pStyle w:val="NormalWeb"/>
        <w:jc w:val="center"/>
        <w:rPr>
          <w:rFonts w:ascii="Arial" w:hAnsi="Arial" w:cs="Arial"/>
        </w:rPr>
      </w:pPr>
      <w:r w:rsidRPr="001C3E0D">
        <w:rPr>
          <w:rStyle w:val="Fuerte"/>
          <w:rFonts w:ascii="Arial" w:hAnsi="Arial" w:cs="Arial"/>
        </w:rPr>
        <w:lastRenderedPageBreak/>
        <w:t>PRIMERA LÍNEA</w:t>
      </w:r>
      <w:r w:rsidRPr="001C3E0D">
        <w:rPr>
          <w:rFonts w:ascii="Arial" w:hAnsi="Arial" w:cs="Arial"/>
        </w:rPr>
        <w:br/>
        <w:t>Líderes y responsables de procesos</w:t>
      </w:r>
      <w:r w:rsidRPr="001C3E0D">
        <w:rPr>
          <w:rFonts w:ascii="Arial" w:hAnsi="Arial" w:cs="Arial"/>
        </w:rPr>
        <w:br/>
      </w:r>
      <w:r w:rsidRPr="001C3E0D">
        <w:rPr>
          <w:rFonts w:ascii="Cambria Math" w:hAnsi="Cambria Math" w:cs="Cambria Math"/>
        </w:rPr>
        <w:t>⬇</w:t>
      </w:r>
      <w:r w:rsidRPr="001C3E0D">
        <w:rPr>
          <w:rFonts w:ascii="Arial" w:hAnsi="Arial" w:cs="Arial"/>
        </w:rPr>
        <w:t>️</w:t>
      </w:r>
      <w:r w:rsidRPr="001C3E0D">
        <w:rPr>
          <w:rFonts w:ascii="Arial" w:hAnsi="Arial" w:cs="Arial"/>
        </w:rPr>
        <w:br/>
      </w:r>
      <w:r w:rsidRPr="001C3E0D">
        <w:rPr>
          <w:rStyle w:val="Fuerte"/>
          <w:rFonts w:ascii="Arial" w:hAnsi="Arial" w:cs="Arial"/>
        </w:rPr>
        <w:t>Gestiona riesgos y ejecuta controles</w:t>
      </w:r>
    </w:p>
    <w:p w14:paraId="183AEEBE" w14:textId="77777777" w:rsidR="001C3E0D" w:rsidRPr="001C3E0D" w:rsidRDefault="001C3E0D" w:rsidP="001C3E0D">
      <w:pPr>
        <w:pStyle w:val="NormalWeb"/>
        <w:jc w:val="center"/>
        <w:rPr>
          <w:rFonts w:ascii="Arial" w:hAnsi="Arial" w:cs="Arial"/>
        </w:rPr>
      </w:pPr>
      <w:r w:rsidRPr="001C3E0D">
        <w:rPr>
          <w:rStyle w:val="Fuerte"/>
          <w:rFonts w:ascii="Arial" w:hAnsi="Arial" w:cs="Arial"/>
        </w:rPr>
        <w:t>SEGUNDA LÍNEA</w:t>
      </w:r>
      <w:r w:rsidRPr="001C3E0D">
        <w:rPr>
          <w:rFonts w:ascii="Arial" w:hAnsi="Arial" w:cs="Arial"/>
        </w:rPr>
        <w:br/>
        <w:t>Planeación y responsables de monitoreo</w:t>
      </w:r>
      <w:r w:rsidRPr="001C3E0D">
        <w:rPr>
          <w:rFonts w:ascii="Arial" w:hAnsi="Arial" w:cs="Arial"/>
        </w:rPr>
        <w:br/>
      </w:r>
      <w:r w:rsidRPr="001C3E0D">
        <w:rPr>
          <w:rFonts w:ascii="Cambria Math" w:hAnsi="Cambria Math" w:cs="Cambria Math"/>
        </w:rPr>
        <w:t>⬇</w:t>
      </w:r>
      <w:r w:rsidRPr="001C3E0D">
        <w:rPr>
          <w:rFonts w:ascii="Arial" w:hAnsi="Arial" w:cs="Arial"/>
        </w:rPr>
        <w:t>️</w:t>
      </w:r>
      <w:r w:rsidRPr="001C3E0D">
        <w:rPr>
          <w:rFonts w:ascii="Arial" w:hAnsi="Arial" w:cs="Arial"/>
        </w:rPr>
        <w:br/>
      </w:r>
      <w:r w:rsidRPr="001C3E0D">
        <w:rPr>
          <w:rStyle w:val="Fuerte"/>
          <w:rFonts w:ascii="Arial" w:hAnsi="Arial" w:cs="Arial"/>
        </w:rPr>
        <w:t>Orienta, acompaña, monitorea y alerta</w:t>
      </w:r>
    </w:p>
    <w:p w14:paraId="27E5BC80" w14:textId="77777777" w:rsidR="001C3E0D" w:rsidRPr="001C3E0D" w:rsidRDefault="001C3E0D" w:rsidP="001C3E0D">
      <w:pPr>
        <w:pStyle w:val="NormalWeb"/>
        <w:jc w:val="center"/>
        <w:rPr>
          <w:rFonts w:ascii="Arial" w:hAnsi="Arial" w:cs="Arial"/>
        </w:rPr>
      </w:pPr>
      <w:r w:rsidRPr="001C3E0D">
        <w:rPr>
          <w:rStyle w:val="Fuerte"/>
          <w:rFonts w:ascii="Arial" w:hAnsi="Arial" w:cs="Arial"/>
        </w:rPr>
        <w:t>TERCERA LÍNEA</w:t>
      </w:r>
      <w:r w:rsidRPr="001C3E0D">
        <w:rPr>
          <w:rFonts w:ascii="Arial" w:hAnsi="Arial" w:cs="Arial"/>
        </w:rPr>
        <w:br/>
        <w:t>Control Interno</w:t>
      </w:r>
      <w:r w:rsidRPr="001C3E0D">
        <w:rPr>
          <w:rFonts w:ascii="Arial" w:hAnsi="Arial" w:cs="Arial"/>
        </w:rPr>
        <w:br/>
      </w:r>
      <w:r w:rsidRPr="001C3E0D">
        <w:rPr>
          <w:rFonts w:ascii="Cambria Math" w:hAnsi="Cambria Math" w:cs="Cambria Math"/>
        </w:rPr>
        <w:t>⬇</w:t>
      </w:r>
      <w:r w:rsidRPr="001C3E0D">
        <w:rPr>
          <w:rFonts w:ascii="Arial" w:hAnsi="Arial" w:cs="Arial"/>
        </w:rPr>
        <w:t>️</w:t>
      </w:r>
      <w:r w:rsidRPr="001C3E0D">
        <w:rPr>
          <w:rFonts w:ascii="Arial" w:hAnsi="Arial" w:cs="Arial"/>
        </w:rPr>
        <w:br/>
      </w:r>
      <w:r w:rsidRPr="001C3E0D">
        <w:rPr>
          <w:rStyle w:val="Fuerte"/>
          <w:rFonts w:ascii="Arial" w:hAnsi="Arial" w:cs="Arial"/>
        </w:rPr>
        <w:t>Evalúa de manera independiente</w:t>
      </w:r>
    </w:p>
    <w:p w14:paraId="20993FDC" w14:textId="6CD79247" w:rsidR="00D72799" w:rsidRDefault="005B70ED" w:rsidP="005B70ED">
      <w:pPr>
        <w:pStyle w:val="Ttulo1"/>
        <w:rPr>
          <w:rStyle w:val="Fuerte"/>
        </w:rPr>
      </w:pPr>
      <w:bookmarkStart w:id="87" w:name="_Toc237202784"/>
      <w:r>
        <w:rPr>
          <w:rStyle w:val="Fuerte"/>
        </w:rPr>
        <w:t>14.</w:t>
      </w:r>
      <w:r w:rsidR="00D72799">
        <w:rPr>
          <w:rStyle w:val="Fuerte"/>
        </w:rPr>
        <w:t>SEGUIMIENTO Y MONITOREO</w:t>
      </w:r>
      <w:bookmarkEnd w:id="87"/>
    </w:p>
    <w:p w14:paraId="77FA8FBA" w14:textId="77777777" w:rsidR="007D20AB" w:rsidRPr="007D20AB" w:rsidRDefault="007D20AB" w:rsidP="007D20AB">
      <w:pPr>
        <w:pStyle w:val="pdq2pgselectionanchorcontainer"/>
        <w:jc w:val="both"/>
        <w:rPr>
          <w:rFonts w:ascii="Arial" w:hAnsi="Arial" w:cs="Arial"/>
          <w:lang w:eastAsia="es-CO"/>
        </w:rPr>
      </w:pPr>
      <w:r w:rsidRPr="007D20AB">
        <w:rPr>
          <w:rFonts w:ascii="Arial" w:hAnsi="Arial" w:cs="Arial"/>
        </w:rPr>
        <w:t xml:space="preserve">El seguimiento y monitoreo de la Administración del Riesgo en </w:t>
      </w:r>
      <w:r w:rsidRPr="007D20AB">
        <w:rPr>
          <w:rStyle w:val="Fuerte"/>
          <w:rFonts w:ascii="Arial" w:hAnsi="Arial" w:cs="Arial"/>
        </w:rPr>
        <w:t>Aguas del Huila S.A. E.S.P.</w:t>
      </w:r>
      <w:r w:rsidRPr="007D20AB">
        <w:rPr>
          <w:rFonts w:ascii="Arial" w:hAnsi="Arial" w:cs="Arial"/>
        </w:rPr>
        <w:t xml:space="preserve"> se desarrollará de manera articulada entre las diferentes líneas de defensa, de acuerdo con las responsabilidades establecidas en la presente Política.</w:t>
      </w:r>
    </w:p>
    <w:p w14:paraId="6268BAA5" w14:textId="77777777" w:rsidR="007D20AB" w:rsidRPr="007D20AB" w:rsidRDefault="007D20AB" w:rsidP="007D20AB">
      <w:pPr>
        <w:pStyle w:val="NormalWeb"/>
        <w:jc w:val="both"/>
        <w:rPr>
          <w:rFonts w:ascii="Arial" w:hAnsi="Arial" w:cs="Arial"/>
        </w:rPr>
      </w:pPr>
      <w:r w:rsidRPr="007D20AB">
        <w:rPr>
          <w:rFonts w:ascii="Arial" w:hAnsi="Arial" w:cs="Arial"/>
        </w:rPr>
        <w:t>Su propósito será verificar la ejecución de los controles, el comportamiento de los riesgos, el cumplimiento de las acciones de tratamiento, la evolución del riesgo residual y la necesidad de implementar ajustes o acciones de mejora.</w:t>
      </w:r>
    </w:p>
    <w:p w14:paraId="66CD3151" w14:textId="77777777" w:rsidR="007D20AB" w:rsidRPr="007D20AB" w:rsidRDefault="007D20AB" w:rsidP="007D20AB">
      <w:pPr>
        <w:pStyle w:val="NormalWeb"/>
        <w:jc w:val="both"/>
        <w:rPr>
          <w:rFonts w:ascii="Arial" w:hAnsi="Arial" w:cs="Arial"/>
        </w:rPr>
      </w:pPr>
      <w:r w:rsidRPr="007D20AB">
        <w:rPr>
          <w:rFonts w:ascii="Arial" w:hAnsi="Arial" w:cs="Arial"/>
        </w:rPr>
        <w:t>El seguimiento se desarrollará bajo los siguientes niveles:</w:t>
      </w:r>
    </w:p>
    <w:p w14:paraId="68E9E769" w14:textId="788A0839" w:rsidR="007D20AB" w:rsidRPr="007D20AB" w:rsidRDefault="007D20AB" w:rsidP="007D20AB">
      <w:pPr>
        <w:pStyle w:val="Ttulo3"/>
        <w:rPr>
          <w:rFonts w:ascii="Arial" w:hAnsi="Arial" w:cs="Arial"/>
          <w:sz w:val="24"/>
          <w:szCs w:val="24"/>
        </w:rPr>
      </w:pPr>
      <w:bookmarkStart w:id="88" w:name="_Toc237202785"/>
      <w:r w:rsidRPr="007D20AB">
        <w:rPr>
          <w:rFonts w:ascii="Arial" w:hAnsi="Arial" w:cs="Arial"/>
          <w:sz w:val="24"/>
          <w:szCs w:val="24"/>
        </w:rPr>
        <w:t>1</w:t>
      </w:r>
      <w:r w:rsidR="005B70ED">
        <w:rPr>
          <w:rFonts w:ascii="Arial" w:hAnsi="Arial" w:cs="Arial"/>
          <w:sz w:val="24"/>
          <w:szCs w:val="24"/>
        </w:rPr>
        <w:t>4</w:t>
      </w:r>
      <w:r w:rsidRPr="007D20AB">
        <w:rPr>
          <w:rFonts w:ascii="Arial" w:hAnsi="Arial" w:cs="Arial"/>
          <w:sz w:val="24"/>
          <w:szCs w:val="24"/>
        </w:rPr>
        <w:t>.1 Monitoreo permanente – Primera Línea de Defensa</w:t>
      </w:r>
      <w:bookmarkEnd w:id="88"/>
    </w:p>
    <w:p w14:paraId="705F9211" w14:textId="77777777" w:rsidR="007D20AB" w:rsidRPr="007D20AB" w:rsidRDefault="007D20AB" w:rsidP="007D20AB">
      <w:pPr>
        <w:pStyle w:val="NormalWeb"/>
        <w:jc w:val="both"/>
        <w:rPr>
          <w:rFonts w:ascii="Arial" w:hAnsi="Arial" w:cs="Arial"/>
        </w:rPr>
      </w:pPr>
      <w:r w:rsidRPr="007D20AB">
        <w:rPr>
          <w:rFonts w:ascii="Arial" w:hAnsi="Arial" w:cs="Arial"/>
        </w:rPr>
        <w:t xml:space="preserve">Los </w:t>
      </w:r>
      <w:r w:rsidRPr="007D20AB">
        <w:rPr>
          <w:rStyle w:val="Fuerte"/>
          <w:rFonts w:ascii="Arial" w:hAnsi="Arial" w:cs="Arial"/>
        </w:rPr>
        <w:t>líderes y responsables de los procesos</w:t>
      </w:r>
      <w:r w:rsidRPr="007D20AB">
        <w:rPr>
          <w:rFonts w:ascii="Arial" w:hAnsi="Arial" w:cs="Arial"/>
        </w:rPr>
        <w:t xml:space="preserve"> realizarán de manera permanente el monitoreo de los riesgos y controles bajo su responsabilidad.</w:t>
      </w:r>
    </w:p>
    <w:p w14:paraId="1D7377BC" w14:textId="77777777" w:rsidR="007D20AB" w:rsidRPr="007D20AB" w:rsidRDefault="007D20AB" w:rsidP="007D20AB">
      <w:pPr>
        <w:pStyle w:val="NormalWeb"/>
        <w:jc w:val="both"/>
        <w:rPr>
          <w:rFonts w:ascii="Arial" w:hAnsi="Arial" w:cs="Arial"/>
        </w:rPr>
      </w:pPr>
      <w:r w:rsidRPr="007D20AB">
        <w:rPr>
          <w:rFonts w:ascii="Arial" w:hAnsi="Arial" w:cs="Arial"/>
        </w:rPr>
        <w:t>Este monitoreo comprenderá:</w:t>
      </w:r>
    </w:p>
    <w:p w14:paraId="71C52DF4"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Verificar la ejecución de los controles establecidos. </w:t>
      </w:r>
    </w:p>
    <w:p w14:paraId="3480CE7F"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Conservar las evidencias correspondientes. </w:t>
      </w:r>
    </w:p>
    <w:p w14:paraId="4C7EA47E"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Identificar cambios en las causas, consecuencias o condiciones asociadas a los riesgos. </w:t>
      </w:r>
    </w:p>
    <w:p w14:paraId="3179651E"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Verificar el cumplimiento de las acciones de tratamiento. </w:t>
      </w:r>
    </w:p>
    <w:p w14:paraId="19290698"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Identificar oportunamente la materialización de riesgos. </w:t>
      </w:r>
    </w:p>
    <w:p w14:paraId="55EEAEC3"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Reportar desviaciones o situaciones que puedan incrementar la exposición al riesgo. </w:t>
      </w:r>
    </w:p>
    <w:p w14:paraId="40B35BDC"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lastRenderedPageBreak/>
        <w:t xml:space="preserve">Informar a la Segunda Línea cualquier situación que requiera actualización de la matriz. </w:t>
      </w:r>
    </w:p>
    <w:p w14:paraId="3BD7EBC7" w14:textId="77777777" w:rsidR="007D20AB" w:rsidRPr="007D20AB" w:rsidRDefault="007D20AB" w:rsidP="005212EF">
      <w:pPr>
        <w:numPr>
          <w:ilvl w:val="0"/>
          <w:numId w:val="28"/>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Proponer ajustes a los controles cuando se evidencie que estos no están funcionando adecuadamente. </w:t>
      </w:r>
    </w:p>
    <w:p w14:paraId="657CF780" w14:textId="77777777" w:rsidR="007D20AB" w:rsidRPr="007D20AB" w:rsidRDefault="007D20AB" w:rsidP="007D20AB">
      <w:pPr>
        <w:pStyle w:val="NormalWeb"/>
        <w:jc w:val="both"/>
        <w:rPr>
          <w:rFonts w:ascii="Arial" w:hAnsi="Arial" w:cs="Arial"/>
        </w:rPr>
      </w:pPr>
      <w:r w:rsidRPr="007D20AB">
        <w:rPr>
          <w:rStyle w:val="Fuerte"/>
          <w:rFonts w:ascii="Arial" w:hAnsi="Arial" w:cs="Arial"/>
        </w:rPr>
        <w:t>La Primera Línea será responsable del monitoreo permanente de los riesgos, pero no será responsable del seguimiento institucional consolidado de la Matriz de Administración del Riesgo.</w:t>
      </w:r>
    </w:p>
    <w:p w14:paraId="72880536" w14:textId="2953FFFB" w:rsidR="007D20AB" w:rsidRPr="007D20AB" w:rsidRDefault="007D20AB" w:rsidP="007D20AB">
      <w:pPr>
        <w:pStyle w:val="Ttulo1"/>
        <w:rPr>
          <w:rFonts w:cs="Arial"/>
          <w:sz w:val="24"/>
          <w:szCs w:val="24"/>
        </w:rPr>
      </w:pPr>
      <w:bookmarkStart w:id="89" w:name="_Toc237202786"/>
      <w:r w:rsidRPr="007D20AB">
        <w:rPr>
          <w:rFonts w:cs="Arial"/>
          <w:sz w:val="24"/>
          <w:szCs w:val="24"/>
        </w:rPr>
        <w:t>1</w:t>
      </w:r>
      <w:r w:rsidR="005B70ED">
        <w:rPr>
          <w:rFonts w:cs="Arial"/>
          <w:sz w:val="24"/>
          <w:szCs w:val="24"/>
        </w:rPr>
        <w:t>4</w:t>
      </w:r>
      <w:r w:rsidRPr="007D20AB">
        <w:rPr>
          <w:rFonts w:cs="Arial"/>
          <w:sz w:val="24"/>
          <w:szCs w:val="24"/>
        </w:rPr>
        <w:t>.2 Seguimiento cuatrimestral – Segunda Línea de Defensa</w:t>
      </w:r>
      <w:bookmarkEnd w:id="89"/>
    </w:p>
    <w:p w14:paraId="673CEE23" w14:textId="77777777" w:rsidR="007D20AB" w:rsidRPr="007D20AB" w:rsidRDefault="007D20AB" w:rsidP="007D20AB">
      <w:pPr>
        <w:pStyle w:val="NormalWeb"/>
        <w:jc w:val="both"/>
        <w:rPr>
          <w:rFonts w:ascii="Arial" w:hAnsi="Arial" w:cs="Arial"/>
        </w:rPr>
      </w:pPr>
      <w:r w:rsidRPr="007D20AB">
        <w:rPr>
          <w:rFonts w:ascii="Arial" w:hAnsi="Arial" w:cs="Arial"/>
        </w:rPr>
        <w:t xml:space="preserve">La </w:t>
      </w:r>
      <w:r w:rsidRPr="007D20AB">
        <w:rPr>
          <w:rStyle w:val="Fuerte"/>
          <w:rFonts w:ascii="Arial" w:hAnsi="Arial" w:cs="Arial"/>
        </w:rPr>
        <w:t>Oficina de Planeación, o quien haga sus veces</w:t>
      </w:r>
      <w:r w:rsidRPr="007D20AB">
        <w:rPr>
          <w:rFonts w:ascii="Arial" w:hAnsi="Arial" w:cs="Arial"/>
        </w:rPr>
        <w:t xml:space="preserve">, será responsable de realizar el </w:t>
      </w:r>
      <w:r w:rsidRPr="007D20AB">
        <w:rPr>
          <w:rStyle w:val="Fuerte"/>
          <w:rFonts w:ascii="Arial" w:hAnsi="Arial" w:cs="Arial"/>
        </w:rPr>
        <w:t>seguimiento institucional cuatrimestral a la Matriz de Administración del Riesgo</w:t>
      </w:r>
      <w:r w:rsidRPr="007D20AB">
        <w:rPr>
          <w:rFonts w:ascii="Arial" w:hAnsi="Arial" w:cs="Arial"/>
        </w:rPr>
        <w:t>, con el apoyo y suministro de información por parte de los líderes y responsables de los procesos.</w:t>
      </w:r>
    </w:p>
    <w:p w14:paraId="2788A8EE" w14:textId="77777777" w:rsidR="007D20AB" w:rsidRPr="007D20AB" w:rsidRDefault="007D20AB" w:rsidP="007D20AB">
      <w:pPr>
        <w:pStyle w:val="NormalWeb"/>
        <w:jc w:val="both"/>
        <w:rPr>
          <w:rFonts w:ascii="Arial" w:hAnsi="Arial" w:cs="Arial"/>
        </w:rPr>
      </w:pPr>
      <w:r w:rsidRPr="007D20AB">
        <w:rPr>
          <w:rFonts w:ascii="Arial" w:hAnsi="Arial" w:cs="Arial"/>
        </w:rPr>
        <w:t xml:space="preserve">El seguimiento se realizará </w:t>
      </w:r>
      <w:r w:rsidRPr="007D20AB">
        <w:rPr>
          <w:rStyle w:val="Fuerte"/>
          <w:rFonts w:ascii="Arial" w:hAnsi="Arial" w:cs="Arial"/>
        </w:rPr>
        <w:t>tres (3) veces al año</w:t>
      </w:r>
      <w:r w:rsidRPr="007D20AB">
        <w:rPr>
          <w:rFonts w:ascii="Arial" w:hAnsi="Arial" w:cs="Arial"/>
        </w:rPr>
        <w:t>, de acuerdo con los períodos cuatrimestrales definidos por la entidad.</w:t>
      </w:r>
    </w:p>
    <w:p w14:paraId="40C581BC" w14:textId="77777777" w:rsidR="007D20AB" w:rsidRPr="007D20AB" w:rsidRDefault="007D20AB" w:rsidP="007D20AB">
      <w:pPr>
        <w:pStyle w:val="NormalWeb"/>
        <w:jc w:val="both"/>
        <w:rPr>
          <w:rFonts w:ascii="Arial" w:hAnsi="Arial" w:cs="Arial"/>
        </w:rPr>
      </w:pPr>
      <w:r w:rsidRPr="007D20AB">
        <w:rPr>
          <w:rFonts w:ascii="Arial" w:hAnsi="Arial" w:cs="Arial"/>
        </w:rPr>
        <w:t>La Segunda Línea deberá:</w:t>
      </w:r>
    </w:p>
    <w:p w14:paraId="740EE9E0"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Solicitar y consolidar la información reportada por los responsables de los procesos. </w:t>
      </w:r>
    </w:p>
    <w:p w14:paraId="7B2F3BBE"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Verificar el avance en la ejecución de los controles. </w:t>
      </w:r>
    </w:p>
    <w:p w14:paraId="5E13F483"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Revisar el cumplimiento de las acciones de tratamiento. </w:t>
      </w:r>
    </w:p>
    <w:p w14:paraId="3E98359C"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Analizar la evolución de los riesgos y del riesgo residual. </w:t>
      </w:r>
    </w:p>
    <w:p w14:paraId="704D6A5A"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Verificar la actualización de la matriz cuando se presenten cambios relevantes. </w:t>
      </w:r>
    </w:p>
    <w:p w14:paraId="64F5DFE0"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Identificar riesgos materializados durante el período. </w:t>
      </w:r>
    </w:p>
    <w:p w14:paraId="479A84D8"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Verificar el cumplimiento de los compromisos derivados de seguimientos anteriores. </w:t>
      </w:r>
    </w:p>
    <w:p w14:paraId="0DE71E99"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Identificar desviaciones y situaciones que requieran acciones de mejora. </w:t>
      </w:r>
    </w:p>
    <w:p w14:paraId="768D9C09"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Generar las alertas correspondientes a los responsables de los procesos y a la Gerencia. </w:t>
      </w:r>
    </w:p>
    <w:p w14:paraId="31A7F7E9" w14:textId="77777777" w:rsidR="007D20AB" w:rsidRPr="007D20AB" w:rsidRDefault="007D20AB" w:rsidP="005212EF">
      <w:pPr>
        <w:numPr>
          <w:ilvl w:val="0"/>
          <w:numId w:val="29"/>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Elaborar y presentar el </w:t>
      </w:r>
      <w:r w:rsidRPr="007D20AB">
        <w:rPr>
          <w:rStyle w:val="Fuerte"/>
          <w:rFonts w:ascii="Arial" w:hAnsi="Arial" w:cs="Arial"/>
          <w:sz w:val="24"/>
          <w:szCs w:val="24"/>
        </w:rPr>
        <w:t>informe cuatrimestral de seguimiento a la gestión del riesgo</w:t>
      </w:r>
      <w:r w:rsidRPr="007D20AB">
        <w:rPr>
          <w:rFonts w:ascii="Arial" w:hAnsi="Arial" w:cs="Arial"/>
          <w:sz w:val="24"/>
          <w:szCs w:val="24"/>
        </w:rPr>
        <w:t xml:space="preserve">, de acuerdo con las responsabilidades institucionales establecidas. </w:t>
      </w:r>
    </w:p>
    <w:p w14:paraId="13DE7C31" w14:textId="28526378" w:rsidR="007D20AB" w:rsidRPr="005B70ED" w:rsidRDefault="005B70ED" w:rsidP="005B70ED">
      <w:pPr>
        <w:rPr>
          <w:rFonts w:ascii="Arial" w:hAnsi="Arial" w:cs="Arial"/>
          <w:b/>
          <w:bCs/>
          <w:color w:val="0070C0"/>
          <w:sz w:val="24"/>
          <w:szCs w:val="24"/>
        </w:rPr>
      </w:pPr>
      <w:r w:rsidRPr="005B70ED">
        <w:rPr>
          <w:rFonts w:ascii="Arial" w:hAnsi="Arial" w:cs="Arial"/>
          <w:b/>
          <w:bCs/>
          <w:color w:val="0070C0"/>
          <w:sz w:val="24"/>
          <w:szCs w:val="24"/>
        </w:rPr>
        <w:t>PERIODOS DE SEGUIMIENTO</w:t>
      </w:r>
    </w:p>
    <w:p w14:paraId="594F0F68" w14:textId="77777777" w:rsidR="007D20AB" w:rsidRPr="007D20AB" w:rsidRDefault="007D20AB" w:rsidP="007D20AB">
      <w:pPr>
        <w:pStyle w:val="NormalWeb"/>
        <w:jc w:val="both"/>
        <w:rPr>
          <w:rFonts w:ascii="Arial" w:hAnsi="Arial" w:cs="Arial"/>
        </w:rPr>
      </w:pPr>
      <w:r w:rsidRPr="007D20AB">
        <w:rPr>
          <w:rFonts w:ascii="Arial" w:hAnsi="Arial" w:cs="Arial"/>
        </w:rPr>
        <w:t>Para efectos de uniformidad, el seguimiento podrá realizarse así:</w:t>
      </w:r>
    </w:p>
    <w:tbl>
      <w:tblPr>
        <w:tblStyle w:val="Tablaconcuadrcula4-nfasis5"/>
        <w:tblW w:w="5000" w:type="pct"/>
        <w:tblLook w:val="04A0" w:firstRow="1" w:lastRow="0" w:firstColumn="1" w:lastColumn="0" w:noHBand="0" w:noVBand="1"/>
      </w:tblPr>
      <w:tblGrid>
        <w:gridCol w:w="2932"/>
        <w:gridCol w:w="3745"/>
        <w:gridCol w:w="2151"/>
      </w:tblGrid>
      <w:tr w:rsidR="007D20AB" w:rsidRPr="007D20AB" w14:paraId="58AB8AEB" w14:textId="77777777" w:rsidTr="007D20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vAlign w:val="center"/>
            <w:hideMark/>
          </w:tcPr>
          <w:p w14:paraId="490EFE0B" w14:textId="77777777" w:rsidR="007D20AB" w:rsidRPr="007D20AB" w:rsidRDefault="007D20AB" w:rsidP="007D20AB">
            <w:pPr>
              <w:jc w:val="center"/>
              <w:rPr>
                <w:rFonts w:ascii="Arial" w:hAnsi="Arial" w:cs="Arial"/>
                <w:sz w:val="24"/>
                <w:szCs w:val="24"/>
              </w:rPr>
            </w:pPr>
            <w:r w:rsidRPr="007D20AB">
              <w:rPr>
                <w:rFonts w:ascii="Arial" w:hAnsi="Arial" w:cs="Arial"/>
                <w:b w:val="0"/>
                <w:bCs w:val="0"/>
                <w:sz w:val="24"/>
                <w:szCs w:val="24"/>
              </w:rPr>
              <w:t>Seguimiento</w:t>
            </w:r>
          </w:p>
        </w:tc>
        <w:tc>
          <w:tcPr>
            <w:tcW w:w="2087" w:type="pct"/>
            <w:vAlign w:val="center"/>
            <w:hideMark/>
          </w:tcPr>
          <w:p w14:paraId="5F34D019" w14:textId="77777777" w:rsidR="007D20AB" w:rsidRPr="007D20AB" w:rsidRDefault="007D20AB" w:rsidP="007D20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7D20AB">
              <w:rPr>
                <w:rFonts w:ascii="Arial" w:hAnsi="Arial" w:cs="Arial"/>
                <w:b w:val="0"/>
                <w:bCs w:val="0"/>
                <w:sz w:val="24"/>
                <w:szCs w:val="24"/>
              </w:rPr>
              <w:t>Período objeto de revisión</w:t>
            </w:r>
          </w:p>
        </w:tc>
        <w:tc>
          <w:tcPr>
            <w:tcW w:w="1198" w:type="pct"/>
            <w:vAlign w:val="center"/>
            <w:hideMark/>
          </w:tcPr>
          <w:p w14:paraId="082042B3" w14:textId="77777777" w:rsidR="007D20AB" w:rsidRPr="007D20AB" w:rsidRDefault="007D20AB" w:rsidP="007D20A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7D20AB">
              <w:rPr>
                <w:rFonts w:ascii="Arial" w:hAnsi="Arial" w:cs="Arial"/>
                <w:b w:val="0"/>
                <w:bCs w:val="0"/>
                <w:sz w:val="24"/>
                <w:szCs w:val="24"/>
              </w:rPr>
              <w:t>Corte</w:t>
            </w:r>
          </w:p>
        </w:tc>
      </w:tr>
      <w:tr w:rsidR="007D20AB" w:rsidRPr="007D20AB" w14:paraId="07010F4F" w14:textId="77777777" w:rsidTr="007D2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vAlign w:val="center"/>
            <w:hideMark/>
          </w:tcPr>
          <w:p w14:paraId="47FD348F" w14:textId="77777777" w:rsidR="007D20AB" w:rsidRPr="007D20AB" w:rsidRDefault="007D20AB" w:rsidP="007D20AB">
            <w:pPr>
              <w:jc w:val="center"/>
              <w:rPr>
                <w:rFonts w:ascii="Arial" w:hAnsi="Arial" w:cs="Arial"/>
                <w:b w:val="0"/>
                <w:bCs w:val="0"/>
                <w:sz w:val="24"/>
                <w:szCs w:val="24"/>
              </w:rPr>
            </w:pPr>
            <w:r w:rsidRPr="007D20AB">
              <w:rPr>
                <w:rFonts w:ascii="Arial" w:hAnsi="Arial" w:cs="Arial"/>
                <w:sz w:val="24"/>
                <w:szCs w:val="24"/>
              </w:rPr>
              <w:lastRenderedPageBreak/>
              <w:t>Primer cuatrimestre</w:t>
            </w:r>
          </w:p>
        </w:tc>
        <w:tc>
          <w:tcPr>
            <w:tcW w:w="2087" w:type="pct"/>
            <w:vAlign w:val="center"/>
            <w:hideMark/>
          </w:tcPr>
          <w:p w14:paraId="57D62DF6" w14:textId="77777777" w:rsidR="007D20AB" w:rsidRPr="007D20AB" w:rsidRDefault="007D20AB" w:rsidP="007D20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D20AB">
              <w:rPr>
                <w:rFonts w:ascii="Arial" w:hAnsi="Arial" w:cs="Arial"/>
                <w:sz w:val="24"/>
                <w:szCs w:val="24"/>
              </w:rPr>
              <w:t>Enero – abril</w:t>
            </w:r>
          </w:p>
        </w:tc>
        <w:tc>
          <w:tcPr>
            <w:tcW w:w="1198" w:type="pct"/>
            <w:vAlign w:val="center"/>
            <w:hideMark/>
          </w:tcPr>
          <w:p w14:paraId="4EAE124E" w14:textId="77777777" w:rsidR="007D20AB" w:rsidRPr="007D20AB" w:rsidRDefault="007D20AB" w:rsidP="007D20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D20AB">
              <w:rPr>
                <w:rFonts w:ascii="Arial" w:hAnsi="Arial" w:cs="Arial"/>
                <w:sz w:val="24"/>
                <w:szCs w:val="24"/>
              </w:rPr>
              <w:t>30 de abril</w:t>
            </w:r>
          </w:p>
        </w:tc>
      </w:tr>
      <w:tr w:rsidR="007D20AB" w:rsidRPr="007D20AB" w14:paraId="6C9D3373" w14:textId="77777777" w:rsidTr="007D20AB">
        <w:tc>
          <w:tcPr>
            <w:cnfStyle w:val="001000000000" w:firstRow="0" w:lastRow="0" w:firstColumn="1" w:lastColumn="0" w:oddVBand="0" w:evenVBand="0" w:oddHBand="0" w:evenHBand="0" w:firstRowFirstColumn="0" w:firstRowLastColumn="0" w:lastRowFirstColumn="0" w:lastRowLastColumn="0"/>
            <w:tcW w:w="1634" w:type="pct"/>
            <w:vAlign w:val="center"/>
            <w:hideMark/>
          </w:tcPr>
          <w:p w14:paraId="4EB4FC6D" w14:textId="77777777" w:rsidR="007D20AB" w:rsidRPr="007D20AB" w:rsidRDefault="007D20AB" w:rsidP="007D20AB">
            <w:pPr>
              <w:jc w:val="center"/>
              <w:rPr>
                <w:rFonts w:ascii="Arial" w:hAnsi="Arial" w:cs="Arial"/>
                <w:sz w:val="24"/>
                <w:szCs w:val="24"/>
              </w:rPr>
            </w:pPr>
            <w:r w:rsidRPr="007D20AB">
              <w:rPr>
                <w:rFonts w:ascii="Arial" w:hAnsi="Arial" w:cs="Arial"/>
                <w:sz w:val="24"/>
                <w:szCs w:val="24"/>
              </w:rPr>
              <w:t>Segundo cuatrimestre</w:t>
            </w:r>
          </w:p>
        </w:tc>
        <w:tc>
          <w:tcPr>
            <w:tcW w:w="2087" w:type="pct"/>
            <w:vAlign w:val="center"/>
            <w:hideMark/>
          </w:tcPr>
          <w:p w14:paraId="1044BA51" w14:textId="77777777" w:rsidR="007D20AB" w:rsidRPr="007D20AB" w:rsidRDefault="007D20AB" w:rsidP="007D20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D20AB">
              <w:rPr>
                <w:rFonts w:ascii="Arial" w:hAnsi="Arial" w:cs="Arial"/>
                <w:sz w:val="24"/>
                <w:szCs w:val="24"/>
              </w:rPr>
              <w:t>Mayo – agosto</w:t>
            </w:r>
          </w:p>
        </w:tc>
        <w:tc>
          <w:tcPr>
            <w:tcW w:w="1198" w:type="pct"/>
            <w:vAlign w:val="center"/>
            <w:hideMark/>
          </w:tcPr>
          <w:p w14:paraId="37AC6B4D" w14:textId="77777777" w:rsidR="007D20AB" w:rsidRPr="007D20AB" w:rsidRDefault="007D20AB" w:rsidP="007D20A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D20AB">
              <w:rPr>
                <w:rFonts w:ascii="Arial" w:hAnsi="Arial" w:cs="Arial"/>
                <w:sz w:val="24"/>
                <w:szCs w:val="24"/>
              </w:rPr>
              <w:t>31 de agosto</w:t>
            </w:r>
          </w:p>
        </w:tc>
      </w:tr>
      <w:tr w:rsidR="007D20AB" w:rsidRPr="007D20AB" w14:paraId="74137DC1" w14:textId="77777777" w:rsidTr="007D20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4" w:type="pct"/>
            <w:vAlign w:val="center"/>
            <w:hideMark/>
          </w:tcPr>
          <w:p w14:paraId="65CBB1BF" w14:textId="77777777" w:rsidR="007D20AB" w:rsidRPr="007D20AB" w:rsidRDefault="007D20AB" w:rsidP="007D20AB">
            <w:pPr>
              <w:jc w:val="center"/>
              <w:rPr>
                <w:rFonts w:ascii="Arial" w:hAnsi="Arial" w:cs="Arial"/>
                <w:sz w:val="24"/>
                <w:szCs w:val="24"/>
              </w:rPr>
            </w:pPr>
            <w:r w:rsidRPr="007D20AB">
              <w:rPr>
                <w:rFonts w:ascii="Arial" w:hAnsi="Arial" w:cs="Arial"/>
                <w:sz w:val="24"/>
                <w:szCs w:val="24"/>
              </w:rPr>
              <w:t>Tercer cuatrimestre</w:t>
            </w:r>
          </w:p>
        </w:tc>
        <w:tc>
          <w:tcPr>
            <w:tcW w:w="2087" w:type="pct"/>
            <w:vAlign w:val="center"/>
            <w:hideMark/>
          </w:tcPr>
          <w:p w14:paraId="526EC6AD" w14:textId="77777777" w:rsidR="007D20AB" w:rsidRPr="007D20AB" w:rsidRDefault="007D20AB" w:rsidP="007D20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D20AB">
              <w:rPr>
                <w:rFonts w:ascii="Arial" w:hAnsi="Arial" w:cs="Arial"/>
                <w:sz w:val="24"/>
                <w:szCs w:val="24"/>
              </w:rPr>
              <w:t>Septiembre – diciembre</w:t>
            </w:r>
          </w:p>
        </w:tc>
        <w:tc>
          <w:tcPr>
            <w:tcW w:w="1198" w:type="pct"/>
            <w:vAlign w:val="center"/>
            <w:hideMark/>
          </w:tcPr>
          <w:p w14:paraId="7EC8AFF6" w14:textId="77777777" w:rsidR="007D20AB" w:rsidRPr="007D20AB" w:rsidRDefault="007D20AB" w:rsidP="007D20A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D20AB">
              <w:rPr>
                <w:rFonts w:ascii="Arial" w:hAnsi="Arial" w:cs="Arial"/>
                <w:sz w:val="24"/>
                <w:szCs w:val="24"/>
              </w:rPr>
              <w:t>31 de diciembre</w:t>
            </w:r>
          </w:p>
        </w:tc>
      </w:tr>
    </w:tbl>
    <w:p w14:paraId="2ACC4C07" w14:textId="77777777" w:rsidR="007D20AB" w:rsidRPr="007D20AB" w:rsidRDefault="007D20AB" w:rsidP="007D20AB">
      <w:pPr>
        <w:pStyle w:val="NormalWeb"/>
        <w:jc w:val="both"/>
        <w:rPr>
          <w:rFonts w:ascii="Arial" w:hAnsi="Arial" w:cs="Arial"/>
        </w:rPr>
      </w:pPr>
      <w:r w:rsidRPr="007D20AB">
        <w:rPr>
          <w:rFonts w:ascii="Arial" w:hAnsi="Arial" w:cs="Arial"/>
        </w:rPr>
        <w:t>La entidad podrá establecer fechas internas para la recepción, consolidación y presentación de la información.</w:t>
      </w:r>
    </w:p>
    <w:p w14:paraId="1D96EBE7" w14:textId="2FADDC16" w:rsidR="007D20AB" w:rsidRPr="007D20AB" w:rsidRDefault="007D20AB" w:rsidP="007D20AB">
      <w:pPr>
        <w:pStyle w:val="Ttulo1"/>
        <w:jc w:val="both"/>
        <w:rPr>
          <w:rFonts w:cs="Arial"/>
          <w:sz w:val="24"/>
          <w:szCs w:val="24"/>
        </w:rPr>
      </w:pPr>
      <w:bookmarkStart w:id="90" w:name="_Toc237202787"/>
      <w:r w:rsidRPr="007D20AB">
        <w:rPr>
          <w:rFonts w:cs="Arial"/>
          <w:sz w:val="24"/>
          <w:szCs w:val="24"/>
        </w:rPr>
        <w:t>1</w:t>
      </w:r>
      <w:r w:rsidR="005B70ED">
        <w:rPr>
          <w:rFonts w:cs="Arial"/>
          <w:sz w:val="24"/>
          <w:szCs w:val="24"/>
        </w:rPr>
        <w:t>4</w:t>
      </w:r>
      <w:r w:rsidRPr="007D20AB">
        <w:rPr>
          <w:rFonts w:cs="Arial"/>
          <w:sz w:val="24"/>
          <w:szCs w:val="24"/>
        </w:rPr>
        <w:t>.3 Evaluación independiente – Tercera Línea de Defensa</w:t>
      </w:r>
      <w:bookmarkEnd w:id="90"/>
    </w:p>
    <w:p w14:paraId="41E4BF14" w14:textId="77777777" w:rsidR="007D20AB" w:rsidRPr="007D20AB" w:rsidRDefault="007D20AB" w:rsidP="007D20AB">
      <w:pPr>
        <w:pStyle w:val="NormalWeb"/>
        <w:jc w:val="both"/>
        <w:rPr>
          <w:rFonts w:ascii="Arial" w:hAnsi="Arial" w:cs="Arial"/>
        </w:rPr>
      </w:pPr>
      <w:r w:rsidRPr="007D20AB">
        <w:rPr>
          <w:rFonts w:ascii="Arial" w:hAnsi="Arial" w:cs="Arial"/>
        </w:rPr>
        <w:t xml:space="preserve">La </w:t>
      </w:r>
      <w:r w:rsidRPr="007D20AB">
        <w:rPr>
          <w:rStyle w:val="Fuerte"/>
          <w:rFonts w:ascii="Arial" w:hAnsi="Arial" w:cs="Arial"/>
        </w:rPr>
        <w:t>Oficina de Control Interno</w:t>
      </w:r>
      <w:r w:rsidRPr="007D20AB">
        <w:rPr>
          <w:rFonts w:ascii="Arial" w:hAnsi="Arial" w:cs="Arial"/>
        </w:rPr>
        <w:t xml:space="preserve">, o quien haga sus veces, realizará la evaluación independiente de la gestión del riesgo y de la efectividad de los controles, </w:t>
      </w:r>
      <w:r w:rsidRPr="007D20AB">
        <w:rPr>
          <w:rStyle w:val="Fuerte"/>
          <w:rFonts w:ascii="Arial" w:hAnsi="Arial" w:cs="Arial"/>
        </w:rPr>
        <w:t>de acuerdo con su programación de auditoría y las disposiciones aplicables</w:t>
      </w:r>
      <w:r w:rsidRPr="007D20AB">
        <w:rPr>
          <w:rFonts w:ascii="Arial" w:hAnsi="Arial" w:cs="Arial"/>
        </w:rPr>
        <w:t>.</w:t>
      </w:r>
    </w:p>
    <w:p w14:paraId="7F834B03" w14:textId="77777777" w:rsidR="007D20AB" w:rsidRPr="007D20AB" w:rsidRDefault="007D20AB" w:rsidP="007D20AB">
      <w:pPr>
        <w:pStyle w:val="NormalWeb"/>
        <w:jc w:val="both"/>
        <w:rPr>
          <w:rFonts w:ascii="Arial" w:hAnsi="Arial" w:cs="Arial"/>
        </w:rPr>
      </w:pPr>
      <w:r w:rsidRPr="007D20AB">
        <w:rPr>
          <w:rFonts w:ascii="Arial" w:hAnsi="Arial" w:cs="Arial"/>
        </w:rPr>
        <w:t>Para ello podrá utilizar como insumo los resultados del seguimiento cuatrimestral realizado por la Segunda Línea, los reportes de la Primera Línea, la Matriz de Administración del Riesgo, los informes institucionales y demás información pertinente.</w:t>
      </w:r>
    </w:p>
    <w:p w14:paraId="6AE1AFBE" w14:textId="77777777" w:rsidR="007D20AB" w:rsidRPr="007D20AB" w:rsidRDefault="007D20AB" w:rsidP="007D20AB">
      <w:pPr>
        <w:pStyle w:val="NormalWeb"/>
        <w:jc w:val="both"/>
        <w:rPr>
          <w:rFonts w:ascii="Arial" w:hAnsi="Arial" w:cs="Arial"/>
        </w:rPr>
      </w:pPr>
      <w:r w:rsidRPr="007D20AB">
        <w:rPr>
          <w:rFonts w:ascii="Arial" w:hAnsi="Arial" w:cs="Arial"/>
        </w:rPr>
        <w:t>Control Interno podrá evaluar:</w:t>
      </w:r>
    </w:p>
    <w:p w14:paraId="6F1FFD63"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La adecuada implementación de la Política de Administración del Riesgo. </w:t>
      </w:r>
    </w:p>
    <w:p w14:paraId="3948B86D"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La aplicación de la metodología institucional. </w:t>
      </w:r>
    </w:p>
    <w:p w14:paraId="35D7F202"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La efectividad de los controles. </w:t>
      </w:r>
    </w:p>
    <w:p w14:paraId="386C0A59"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La gestión realizada por la Primera Línea. </w:t>
      </w:r>
    </w:p>
    <w:p w14:paraId="23D5C715"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El seguimiento efectuado por la Segunda Línea. </w:t>
      </w:r>
    </w:p>
    <w:p w14:paraId="5B4346CC"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La gestión de los riesgos materializados. </w:t>
      </w:r>
    </w:p>
    <w:p w14:paraId="3EFFD59A"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El cumplimiento de las acciones de mejora. </w:t>
      </w:r>
    </w:p>
    <w:p w14:paraId="77B25872" w14:textId="77777777" w:rsidR="007D20AB" w:rsidRPr="007D20AB" w:rsidRDefault="007D20AB" w:rsidP="005212EF">
      <w:pPr>
        <w:numPr>
          <w:ilvl w:val="0"/>
          <w:numId w:val="30"/>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La adecuada actualización de la Matriz de Administración del Riesgo. </w:t>
      </w:r>
    </w:p>
    <w:p w14:paraId="0FF81603" w14:textId="77777777" w:rsidR="007D20AB" w:rsidRPr="007D20AB" w:rsidRDefault="007D20AB" w:rsidP="007D20AB">
      <w:pPr>
        <w:pStyle w:val="NormalWeb"/>
        <w:jc w:val="both"/>
        <w:rPr>
          <w:rFonts w:ascii="Arial" w:hAnsi="Arial" w:cs="Arial"/>
        </w:rPr>
      </w:pPr>
      <w:r w:rsidRPr="007D20AB">
        <w:rPr>
          <w:rFonts w:ascii="Arial" w:hAnsi="Arial" w:cs="Arial"/>
        </w:rPr>
        <w:t>Los resultados de las evaluaciones de Control Interno serán comunicados mediante los informes correspondientes y darán lugar, cuando sea necesario, a recomendaciones y acciones de mejora.</w:t>
      </w:r>
    </w:p>
    <w:p w14:paraId="3B7129A9" w14:textId="77777777" w:rsidR="007D20AB" w:rsidRPr="007D20AB" w:rsidRDefault="007D20AB" w:rsidP="007D20AB">
      <w:pPr>
        <w:pStyle w:val="NormalWeb"/>
        <w:jc w:val="both"/>
        <w:rPr>
          <w:rFonts w:ascii="Arial" w:hAnsi="Arial" w:cs="Arial"/>
        </w:rPr>
      </w:pPr>
      <w:r w:rsidRPr="007D20AB">
        <w:rPr>
          <w:rStyle w:val="Fuerte"/>
          <w:rFonts w:ascii="Arial" w:hAnsi="Arial" w:cs="Arial"/>
        </w:rPr>
        <w:t>La Oficina de Control Interno no será responsable de realizar el seguimiento operativo o administrativo de la Matriz de Administración del Riesgo</w:t>
      </w:r>
      <w:r w:rsidRPr="007D20AB">
        <w:rPr>
          <w:rFonts w:ascii="Arial" w:hAnsi="Arial" w:cs="Arial"/>
        </w:rPr>
        <w:t xml:space="preserve">, dado que esta función corresponde a la gestión y a la Segunda Línea de Defensa. Su responsabilidad será de </w:t>
      </w:r>
      <w:r w:rsidRPr="007D20AB">
        <w:rPr>
          <w:rStyle w:val="Fuerte"/>
          <w:rFonts w:ascii="Arial" w:hAnsi="Arial" w:cs="Arial"/>
        </w:rPr>
        <w:t>evaluación independiente</w:t>
      </w:r>
      <w:r w:rsidRPr="007D20AB">
        <w:rPr>
          <w:rFonts w:ascii="Arial" w:hAnsi="Arial" w:cs="Arial"/>
        </w:rPr>
        <w:t>.</w:t>
      </w:r>
    </w:p>
    <w:p w14:paraId="718C7049" w14:textId="453C4121" w:rsidR="007D20AB" w:rsidRPr="007D20AB" w:rsidRDefault="007D20AB" w:rsidP="007D20AB">
      <w:pPr>
        <w:pStyle w:val="Ttulo1"/>
        <w:jc w:val="both"/>
        <w:rPr>
          <w:rFonts w:cs="Arial"/>
          <w:sz w:val="24"/>
          <w:szCs w:val="24"/>
        </w:rPr>
      </w:pPr>
      <w:bookmarkStart w:id="91" w:name="_Toc237202788"/>
      <w:r w:rsidRPr="007D20AB">
        <w:rPr>
          <w:rFonts w:cs="Arial"/>
          <w:sz w:val="24"/>
          <w:szCs w:val="24"/>
        </w:rPr>
        <w:lastRenderedPageBreak/>
        <w:t>1</w:t>
      </w:r>
      <w:r w:rsidR="005B70ED">
        <w:rPr>
          <w:rFonts w:cs="Arial"/>
          <w:sz w:val="24"/>
          <w:szCs w:val="24"/>
        </w:rPr>
        <w:t>4</w:t>
      </w:r>
      <w:r w:rsidRPr="007D20AB">
        <w:rPr>
          <w:rFonts w:cs="Arial"/>
          <w:sz w:val="24"/>
          <w:szCs w:val="24"/>
        </w:rPr>
        <w:t>.4 Articulación entre monitoreo, seguimiento y evaluación</w:t>
      </w:r>
      <w:bookmarkEnd w:id="91"/>
    </w:p>
    <w:p w14:paraId="33BC884C" w14:textId="77777777" w:rsidR="007D20AB" w:rsidRPr="007D20AB" w:rsidRDefault="007D20AB" w:rsidP="007D20AB">
      <w:pPr>
        <w:pStyle w:val="NormalWeb"/>
        <w:jc w:val="both"/>
        <w:rPr>
          <w:rFonts w:ascii="Arial" w:hAnsi="Arial" w:cs="Arial"/>
        </w:rPr>
      </w:pPr>
      <w:r w:rsidRPr="007D20AB">
        <w:rPr>
          <w:rFonts w:ascii="Arial" w:hAnsi="Arial" w:cs="Arial"/>
        </w:rPr>
        <w:t>Para evitar duplicidad de funciones, Aguas del Huila S.A. E.S.P. aplicará la siguiente distribución:</w:t>
      </w:r>
    </w:p>
    <w:p w14:paraId="62C5951D" w14:textId="77777777" w:rsidR="007D20AB" w:rsidRPr="007D20AB" w:rsidRDefault="007D20AB" w:rsidP="007D20AB">
      <w:pPr>
        <w:pStyle w:val="NormalWeb"/>
        <w:jc w:val="center"/>
        <w:rPr>
          <w:rFonts w:ascii="Arial" w:hAnsi="Arial" w:cs="Arial"/>
        </w:rPr>
      </w:pPr>
      <w:r w:rsidRPr="007D20AB">
        <w:rPr>
          <w:rStyle w:val="Fuerte"/>
          <w:rFonts w:ascii="Arial" w:hAnsi="Arial" w:cs="Arial"/>
        </w:rPr>
        <w:t>PRIMERA LÍNEA – Permanente</w:t>
      </w:r>
      <w:r w:rsidRPr="007D20AB">
        <w:rPr>
          <w:rFonts w:ascii="Arial" w:hAnsi="Arial" w:cs="Arial"/>
        </w:rPr>
        <w:br/>
        <w:t>Líderes y responsables de procesos</w:t>
      </w:r>
      <w:r w:rsidRPr="007D20AB">
        <w:rPr>
          <w:rFonts w:ascii="Arial" w:hAnsi="Arial" w:cs="Arial"/>
        </w:rPr>
        <w:br/>
        <w:t>→ Ejecutan controles y monitorean sus riesgos.</w:t>
      </w:r>
    </w:p>
    <w:p w14:paraId="50F65AA4" w14:textId="77777777" w:rsidR="007D20AB" w:rsidRPr="007D20AB" w:rsidRDefault="007D20AB" w:rsidP="007D20AB">
      <w:pPr>
        <w:pStyle w:val="NormalWeb"/>
        <w:jc w:val="center"/>
        <w:rPr>
          <w:rFonts w:ascii="Arial" w:hAnsi="Arial" w:cs="Arial"/>
        </w:rPr>
      </w:pPr>
      <w:r w:rsidRPr="007D20AB">
        <w:rPr>
          <w:rStyle w:val="Fuerte"/>
          <w:rFonts w:ascii="Arial" w:hAnsi="Arial" w:cs="Arial"/>
        </w:rPr>
        <w:t>SEGUNDA LÍNEA – Cuatrimestral</w:t>
      </w:r>
      <w:r w:rsidRPr="007D20AB">
        <w:rPr>
          <w:rFonts w:ascii="Arial" w:hAnsi="Arial" w:cs="Arial"/>
        </w:rPr>
        <w:br/>
        <w:t>Oficina de Planeación o quien haga sus veces</w:t>
      </w:r>
      <w:r w:rsidRPr="007D20AB">
        <w:rPr>
          <w:rFonts w:ascii="Arial" w:hAnsi="Arial" w:cs="Arial"/>
        </w:rPr>
        <w:br/>
        <w:t>→ Hace seguimiento institucional a la matriz, consolida resultados y genera alertas.</w:t>
      </w:r>
    </w:p>
    <w:p w14:paraId="16002F01" w14:textId="77777777" w:rsidR="007D20AB" w:rsidRPr="007D20AB" w:rsidRDefault="007D20AB" w:rsidP="007D20AB">
      <w:pPr>
        <w:pStyle w:val="NormalWeb"/>
        <w:jc w:val="center"/>
        <w:rPr>
          <w:rFonts w:ascii="Arial" w:hAnsi="Arial" w:cs="Arial"/>
        </w:rPr>
      </w:pPr>
      <w:r w:rsidRPr="007D20AB">
        <w:rPr>
          <w:rStyle w:val="Fuerte"/>
          <w:rFonts w:ascii="Arial" w:hAnsi="Arial" w:cs="Arial"/>
        </w:rPr>
        <w:t>TERCERA LÍNEA – Independiente</w:t>
      </w:r>
      <w:r w:rsidRPr="007D20AB">
        <w:rPr>
          <w:rFonts w:ascii="Arial" w:hAnsi="Arial" w:cs="Arial"/>
        </w:rPr>
        <w:br/>
        <w:t>Oficina de Control Interno</w:t>
      </w:r>
      <w:r w:rsidRPr="007D20AB">
        <w:rPr>
          <w:rFonts w:ascii="Arial" w:hAnsi="Arial" w:cs="Arial"/>
        </w:rPr>
        <w:br/>
        <w:t>→ Evalúa la gestión del riesgo y la efectividad del control, de acuerdo con su programación.</w:t>
      </w:r>
    </w:p>
    <w:p w14:paraId="201802A5" w14:textId="77777777" w:rsidR="007D20AB" w:rsidRPr="007D20AB" w:rsidRDefault="007D20AB" w:rsidP="007D20AB">
      <w:pPr>
        <w:pStyle w:val="NormalWeb"/>
        <w:jc w:val="both"/>
        <w:rPr>
          <w:rFonts w:ascii="Arial" w:hAnsi="Arial" w:cs="Arial"/>
        </w:rPr>
      </w:pPr>
      <w:r w:rsidRPr="007D20AB">
        <w:rPr>
          <w:rFonts w:ascii="Arial" w:hAnsi="Arial" w:cs="Arial"/>
        </w:rPr>
        <w:t xml:space="preserve">Esto es importante porque </w:t>
      </w:r>
      <w:r w:rsidRPr="007D20AB">
        <w:rPr>
          <w:rStyle w:val="Fuerte"/>
          <w:rFonts w:ascii="Arial" w:hAnsi="Arial" w:cs="Arial"/>
        </w:rPr>
        <w:t>Control Interno no debe convertirse en el responsable de hacerle seguimiento a la matriz que después va a evaluar</w:t>
      </w:r>
      <w:r w:rsidRPr="007D20AB">
        <w:rPr>
          <w:rFonts w:ascii="Arial" w:hAnsi="Arial" w:cs="Arial"/>
        </w:rPr>
        <w:t>.</w:t>
      </w:r>
    </w:p>
    <w:p w14:paraId="11C77F51" w14:textId="7AA3DA71" w:rsidR="001C3E0D" w:rsidRPr="001C3E0D" w:rsidRDefault="001C3E0D" w:rsidP="001C3E0D">
      <w:pPr>
        <w:pStyle w:val="Ttulo2"/>
        <w:jc w:val="both"/>
        <w:rPr>
          <w:rFonts w:cs="Arial"/>
          <w:szCs w:val="24"/>
        </w:rPr>
      </w:pPr>
      <w:bookmarkStart w:id="92" w:name="_Toc237202789"/>
      <w:r w:rsidRPr="001C3E0D">
        <w:rPr>
          <w:rFonts w:cs="Arial"/>
          <w:szCs w:val="24"/>
        </w:rPr>
        <w:t>1</w:t>
      </w:r>
      <w:r w:rsidR="005B70ED">
        <w:rPr>
          <w:rFonts w:cs="Arial"/>
          <w:szCs w:val="24"/>
        </w:rPr>
        <w:t>4</w:t>
      </w:r>
      <w:r w:rsidRPr="001C3E0D">
        <w:rPr>
          <w:rFonts w:cs="Arial"/>
          <w:szCs w:val="24"/>
        </w:rPr>
        <w:t>.5 Actualización de los riesgos</w:t>
      </w:r>
      <w:bookmarkEnd w:id="92"/>
    </w:p>
    <w:p w14:paraId="2D6BFCFA" w14:textId="77777777" w:rsidR="001C3E0D" w:rsidRPr="001C3E0D" w:rsidRDefault="001C3E0D" w:rsidP="001C3E0D">
      <w:pPr>
        <w:pStyle w:val="NormalWeb"/>
        <w:jc w:val="both"/>
        <w:rPr>
          <w:rFonts w:ascii="Arial" w:hAnsi="Arial" w:cs="Arial"/>
        </w:rPr>
      </w:pPr>
      <w:r w:rsidRPr="001C3E0D">
        <w:rPr>
          <w:rFonts w:ascii="Arial" w:hAnsi="Arial" w:cs="Arial"/>
        </w:rPr>
        <w:t>Los riesgos deberán revisarse y actualizarse cuando se presenten circunstancias que puedan modificar su comportamiento o nivel de exposición, tales como:</w:t>
      </w:r>
    </w:p>
    <w:p w14:paraId="22D4BF4A"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Cambios en los objetivos institucionales o de los procesos. </w:t>
      </w:r>
    </w:p>
    <w:p w14:paraId="56BB43C3"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Modificaciones en la estructura, procedimientos o actividades. </w:t>
      </w:r>
    </w:p>
    <w:p w14:paraId="69236D6C"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Cambios normativos o regulatorios. </w:t>
      </w:r>
    </w:p>
    <w:p w14:paraId="0F29C36B"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Nuevos proyectos o actividades. </w:t>
      </w:r>
    </w:p>
    <w:p w14:paraId="503AAB06"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Cambios tecnológicos. </w:t>
      </w:r>
    </w:p>
    <w:p w14:paraId="75BFE622"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Modificaciones en el contexto interno o externo. </w:t>
      </w:r>
    </w:p>
    <w:p w14:paraId="5DECA833"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Materialización de riesgos. </w:t>
      </w:r>
    </w:p>
    <w:p w14:paraId="5AFDA47C"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Resultados de auditorías o evaluaciones. </w:t>
      </w:r>
    </w:p>
    <w:p w14:paraId="4F9C21D5"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Cambios en los controles existentes. </w:t>
      </w:r>
    </w:p>
    <w:p w14:paraId="33CABABA" w14:textId="77777777" w:rsidR="001C3E0D" w:rsidRPr="001C3E0D" w:rsidRDefault="001C3E0D" w:rsidP="005212EF">
      <w:pPr>
        <w:numPr>
          <w:ilvl w:val="0"/>
          <w:numId w:val="26"/>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Identificación de nuevos riesgos. </w:t>
      </w:r>
    </w:p>
    <w:p w14:paraId="036A3CF4" w14:textId="77777777" w:rsidR="001C3E0D" w:rsidRPr="001C3E0D" w:rsidRDefault="001C3E0D" w:rsidP="001C3E0D">
      <w:pPr>
        <w:pStyle w:val="NormalWeb"/>
        <w:jc w:val="both"/>
        <w:rPr>
          <w:rFonts w:ascii="Arial" w:hAnsi="Arial" w:cs="Arial"/>
        </w:rPr>
      </w:pPr>
      <w:r w:rsidRPr="001C3E0D">
        <w:rPr>
          <w:rFonts w:ascii="Arial" w:hAnsi="Arial" w:cs="Arial"/>
        </w:rPr>
        <w:t xml:space="preserve">La actualización deberá quedar documentada en la </w:t>
      </w:r>
      <w:r w:rsidRPr="001C3E0D">
        <w:rPr>
          <w:rStyle w:val="Fuerte"/>
          <w:rFonts w:ascii="Arial" w:hAnsi="Arial" w:cs="Arial"/>
        </w:rPr>
        <w:t>Matriz de Administración del Riesgo</w:t>
      </w:r>
      <w:r w:rsidRPr="001C3E0D">
        <w:rPr>
          <w:rFonts w:ascii="Arial" w:hAnsi="Arial" w:cs="Arial"/>
        </w:rPr>
        <w:t xml:space="preserve"> y contar con la participación de los responsables correspondientes.</w:t>
      </w:r>
    </w:p>
    <w:p w14:paraId="1DB105C7" w14:textId="4C0BEEC3" w:rsidR="001C3E0D" w:rsidRPr="001C3E0D" w:rsidRDefault="001C3E0D" w:rsidP="001C3E0D">
      <w:pPr>
        <w:pStyle w:val="Ttulo2"/>
        <w:jc w:val="both"/>
        <w:rPr>
          <w:rFonts w:cs="Arial"/>
          <w:szCs w:val="24"/>
        </w:rPr>
      </w:pPr>
      <w:bookmarkStart w:id="93" w:name="_Toc237202790"/>
      <w:r w:rsidRPr="001C3E0D">
        <w:rPr>
          <w:rFonts w:cs="Arial"/>
          <w:szCs w:val="24"/>
        </w:rPr>
        <w:lastRenderedPageBreak/>
        <w:t>1</w:t>
      </w:r>
      <w:r w:rsidR="005B70ED">
        <w:rPr>
          <w:rFonts w:cs="Arial"/>
          <w:szCs w:val="24"/>
        </w:rPr>
        <w:t>4</w:t>
      </w:r>
      <w:r w:rsidRPr="001C3E0D">
        <w:rPr>
          <w:rFonts w:cs="Arial"/>
          <w:szCs w:val="24"/>
        </w:rPr>
        <w:t>.6 Materialización de riesgos</w:t>
      </w:r>
      <w:bookmarkEnd w:id="93"/>
    </w:p>
    <w:p w14:paraId="2B37726B" w14:textId="77777777" w:rsidR="001C3E0D" w:rsidRPr="001C3E0D" w:rsidRDefault="001C3E0D" w:rsidP="001C3E0D">
      <w:pPr>
        <w:pStyle w:val="NormalWeb"/>
        <w:jc w:val="both"/>
        <w:rPr>
          <w:rFonts w:ascii="Arial" w:hAnsi="Arial" w:cs="Arial"/>
        </w:rPr>
      </w:pPr>
      <w:r w:rsidRPr="001C3E0D">
        <w:rPr>
          <w:rFonts w:ascii="Arial" w:hAnsi="Arial" w:cs="Arial"/>
        </w:rPr>
        <w:t xml:space="preserve">Cuando se materialice un riesgo, el responsable del proceso deberá </w:t>
      </w:r>
      <w:r w:rsidRPr="001C3E0D">
        <w:rPr>
          <w:rStyle w:val="Fuerte"/>
          <w:rFonts w:ascii="Arial" w:hAnsi="Arial" w:cs="Arial"/>
        </w:rPr>
        <w:t>informar oportunamente la situación</w:t>
      </w:r>
      <w:r w:rsidRPr="001C3E0D">
        <w:rPr>
          <w:rFonts w:ascii="Arial" w:hAnsi="Arial" w:cs="Arial"/>
        </w:rPr>
        <w:t>, analizar sus causas y consecuencias y adoptar las medidas que correspondan.</w:t>
      </w:r>
    </w:p>
    <w:p w14:paraId="092D4585" w14:textId="77777777" w:rsidR="001C3E0D" w:rsidRPr="001C3E0D" w:rsidRDefault="001C3E0D" w:rsidP="001C3E0D">
      <w:pPr>
        <w:pStyle w:val="NormalWeb"/>
        <w:jc w:val="both"/>
        <w:rPr>
          <w:rFonts w:ascii="Arial" w:hAnsi="Arial" w:cs="Arial"/>
        </w:rPr>
      </w:pPr>
      <w:r w:rsidRPr="001C3E0D">
        <w:rPr>
          <w:rFonts w:ascii="Arial" w:hAnsi="Arial" w:cs="Arial"/>
        </w:rPr>
        <w:t>La materialización deberá dar lugar, según corresponda, a:</w:t>
      </w:r>
    </w:p>
    <w:p w14:paraId="28D0C035"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Registro y documentación del evento. </w:t>
      </w:r>
    </w:p>
    <w:p w14:paraId="6B6A7044"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Análisis de las causas que originaron su materialización. </w:t>
      </w:r>
    </w:p>
    <w:p w14:paraId="6D61D7B0"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Evaluación de los controles existentes. </w:t>
      </w:r>
    </w:p>
    <w:p w14:paraId="5D9C65DC"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Determinación de las consecuencias generadas. </w:t>
      </w:r>
    </w:p>
    <w:p w14:paraId="53FC8A8D"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Definición de acciones correctivas o de mejora. </w:t>
      </w:r>
    </w:p>
    <w:p w14:paraId="1A5C3710"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Revisión y actualización del riesgo y sus controles. </w:t>
      </w:r>
    </w:p>
    <w:p w14:paraId="5EB9339B" w14:textId="77777777" w:rsidR="001C3E0D" w:rsidRPr="001C3E0D" w:rsidRDefault="001C3E0D" w:rsidP="005212EF">
      <w:pPr>
        <w:numPr>
          <w:ilvl w:val="0"/>
          <w:numId w:val="27"/>
        </w:numPr>
        <w:spacing w:before="100" w:beforeAutospacing="1" w:after="100" w:afterAutospacing="1" w:line="240" w:lineRule="auto"/>
        <w:jc w:val="both"/>
        <w:rPr>
          <w:rFonts w:ascii="Arial" w:hAnsi="Arial" w:cs="Arial"/>
          <w:sz w:val="24"/>
          <w:szCs w:val="24"/>
        </w:rPr>
      </w:pPr>
      <w:r w:rsidRPr="001C3E0D">
        <w:rPr>
          <w:rFonts w:ascii="Arial" w:hAnsi="Arial" w:cs="Arial"/>
          <w:sz w:val="24"/>
          <w:szCs w:val="24"/>
        </w:rPr>
        <w:t xml:space="preserve">Seguimiento a las acciones implementadas. </w:t>
      </w:r>
    </w:p>
    <w:p w14:paraId="01FDB680" w14:textId="77777777" w:rsidR="001C3E0D" w:rsidRPr="001C3E0D" w:rsidRDefault="001C3E0D" w:rsidP="001C3E0D">
      <w:pPr>
        <w:pStyle w:val="NormalWeb"/>
        <w:jc w:val="both"/>
        <w:rPr>
          <w:rFonts w:ascii="Arial" w:hAnsi="Arial" w:cs="Arial"/>
        </w:rPr>
      </w:pPr>
      <w:r w:rsidRPr="001C3E0D">
        <w:rPr>
          <w:rFonts w:ascii="Arial" w:hAnsi="Arial" w:cs="Arial"/>
        </w:rPr>
        <w:t xml:space="preserve">La materialización reiterada de un riesgo deberá ser considerada como un elemento para revisar la </w:t>
      </w:r>
      <w:r w:rsidRPr="001C3E0D">
        <w:rPr>
          <w:rStyle w:val="Fuerte"/>
          <w:rFonts w:ascii="Arial" w:hAnsi="Arial" w:cs="Arial"/>
        </w:rPr>
        <w:t>pertinencia, diseño, operación y efectividad de los controles</w:t>
      </w:r>
      <w:r w:rsidRPr="001C3E0D">
        <w:rPr>
          <w:rFonts w:ascii="Arial" w:hAnsi="Arial" w:cs="Arial"/>
        </w:rPr>
        <w:t>.</w:t>
      </w:r>
    </w:p>
    <w:p w14:paraId="7D4F0345" w14:textId="323D4267" w:rsidR="001C3E0D" w:rsidRPr="005B70ED" w:rsidRDefault="005B70ED" w:rsidP="005B70ED">
      <w:pPr>
        <w:rPr>
          <w:rFonts w:ascii="Arial" w:hAnsi="Arial" w:cs="Arial"/>
          <w:b/>
          <w:bCs/>
          <w:color w:val="0070C0"/>
          <w:sz w:val="24"/>
          <w:szCs w:val="24"/>
        </w:rPr>
      </w:pPr>
      <w:r w:rsidRPr="005B70ED">
        <w:rPr>
          <w:rFonts w:ascii="Arial" w:hAnsi="Arial" w:cs="Arial"/>
          <w:b/>
          <w:bCs/>
          <w:color w:val="0070C0"/>
          <w:sz w:val="24"/>
          <w:szCs w:val="24"/>
        </w:rPr>
        <w:t>CRITERIO GENERAL DE SEGUIMIENTO</w:t>
      </w:r>
    </w:p>
    <w:p w14:paraId="5B3D65CE" w14:textId="77777777" w:rsidR="001C3E0D" w:rsidRPr="001C3E0D" w:rsidRDefault="001C3E0D" w:rsidP="007D20AB">
      <w:pPr>
        <w:pStyle w:val="NormalWeb"/>
        <w:jc w:val="both"/>
        <w:rPr>
          <w:rFonts w:ascii="Arial" w:hAnsi="Arial" w:cs="Arial"/>
        </w:rPr>
      </w:pPr>
      <w:r w:rsidRPr="001C3E0D">
        <w:rPr>
          <w:rFonts w:ascii="Arial" w:hAnsi="Arial" w:cs="Arial"/>
        </w:rPr>
        <w:t xml:space="preserve">El seguimiento y monitoreo deberá permitir que la entidad pase de una gestión reactiva a una gestión </w:t>
      </w:r>
      <w:r w:rsidRPr="001C3E0D">
        <w:rPr>
          <w:rStyle w:val="Fuerte"/>
          <w:rFonts w:ascii="Arial" w:hAnsi="Arial" w:cs="Arial"/>
        </w:rPr>
        <w:t>preventiva y anticipada</w:t>
      </w:r>
      <w:r w:rsidRPr="001C3E0D">
        <w:rPr>
          <w:rFonts w:ascii="Arial" w:hAnsi="Arial" w:cs="Arial"/>
        </w:rPr>
        <w:t>, utilizando la información obtenida para tomar decisiones oportunas y fortalecer continuamente sus controles.</w:t>
      </w:r>
    </w:p>
    <w:p w14:paraId="5D77646E" w14:textId="77777777" w:rsidR="001C3E0D" w:rsidRPr="001C3E0D" w:rsidRDefault="001C3E0D" w:rsidP="007D20AB">
      <w:pPr>
        <w:pStyle w:val="NormalWeb"/>
        <w:jc w:val="both"/>
        <w:rPr>
          <w:rFonts w:ascii="Arial" w:hAnsi="Arial" w:cs="Arial"/>
        </w:rPr>
      </w:pPr>
      <w:r w:rsidRPr="001C3E0D">
        <w:rPr>
          <w:rFonts w:ascii="Arial" w:hAnsi="Arial" w:cs="Arial"/>
        </w:rPr>
        <w:t>De esta manera:</w:t>
      </w:r>
    </w:p>
    <w:p w14:paraId="4854AC92" w14:textId="77777777" w:rsidR="001C3E0D" w:rsidRPr="001C3E0D" w:rsidRDefault="001C3E0D" w:rsidP="007D20AB">
      <w:pPr>
        <w:pStyle w:val="NormalWeb"/>
        <w:jc w:val="both"/>
        <w:rPr>
          <w:rFonts w:ascii="Arial" w:hAnsi="Arial" w:cs="Arial"/>
        </w:rPr>
      </w:pPr>
      <w:r w:rsidRPr="001C3E0D">
        <w:rPr>
          <w:rStyle w:val="Fuerte"/>
          <w:rFonts w:ascii="Arial" w:hAnsi="Arial" w:cs="Arial"/>
        </w:rPr>
        <w:t>Primera Línea → gestiona y monitorea sus riesgos.</w:t>
      </w:r>
      <w:r w:rsidRPr="001C3E0D">
        <w:rPr>
          <w:rFonts w:ascii="Arial" w:hAnsi="Arial" w:cs="Arial"/>
        </w:rPr>
        <w:br/>
      </w:r>
      <w:r w:rsidRPr="001C3E0D">
        <w:rPr>
          <w:rStyle w:val="Fuerte"/>
          <w:rFonts w:ascii="Arial" w:hAnsi="Arial" w:cs="Arial"/>
        </w:rPr>
        <w:t>Segunda Línea → acompaña, verifica, consolida y alerta.</w:t>
      </w:r>
      <w:r w:rsidRPr="001C3E0D">
        <w:rPr>
          <w:rFonts w:ascii="Arial" w:hAnsi="Arial" w:cs="Arial"/>
        </w:rPr>
        <w:br/>
      </w:r>
      <w:r w:rsidRPr="001C3E0D">
        <w:rPr>
          <w:rStyle w:val="Fuerte"/>
          <w:rFonts w:ascii="Arial" w:hAnsi="Arial" w:cs="Arial"/>
        </w:rPr>
        <w:t>Tercera Línea → evalúa independientemente.</w:t>
      </w:r>
    </w:p>
    <w:p w14:paraId="32338F13" w14:textId="49CF54FF" w:rsidR="00D72799" w:rsidRDefault="00D72799" w:rsidP="005212EF">
      <w:pPr>
        <w:pStyle w:val="Ttulo1"/>
        <w:numPr>
          <w:ilvl w:val="0"/>
          <w:numId w:val="18"/>
        </w:numPr>
        <w:rPr>
          <w:rStyle w:val="Fuerte"/>
        </w:rPr>
      </w:pPr>
      <w:bookmarkStart w:id="94" w:name="_Toc237202791"/>
      <w:r>
        <w:rPr>
          <w:rStyle w:val="Fuerte"/>
        </w:rPr>
        <w:t>INDICADORES DE SEGUIMIENTO</w:t>
      </w:r>
      <w:bookmarkEnd w:id="94"/>
    </w:p>
    <w:p w14:paraId="3BDF27ED" w14:textId="77777777" w:rsidR="007D20AB" w:rsidRPr="007D20AB" w:rsidRDefault="007D20AB" w:rsidP="007D20AB">
      <w:pPr>
        <w:pStyle w:val="pdq2pgselectionanchorcontainer"/>
        <w:jc w:val="both"/>
        <w:rPr>
          <w:rFonts w:ascii="Arial" w:hAnsi="Arial" w:cs="Arial"/>
          <w:lang w:eastAsia="es-CO"/>
        </w:rPr>
      </w:pPr>
      <w:r w:rsidRPr="007D20AB">
        <w:rPr>
          <w:rFonts w:ascii="Arial" w:hAnsi="Arial" w:cs="Arial"/>
        </w:rPr>
        <w:t>Aguas del Huila S.A. E.S.P. establecerá indicadores que permitan medir el desempeño y avance de la Administración del Riesgo, verificar el cumplimiento de los controles y acciones de tratamiento, identificar oportunamente desviaciones y suministrar información para la toma de decisiones y el mejoramiento continuo.</w:t>
      </w:r>
    </w:p>
    <w:p w14:paraId="7B0B820A" w14:textId="77777777" w:rsidR="007D20AB" w:rsidRPr="007D20AB" w:rsidRDefault="007D20AB" w:rsidP="007D20AB">
      <w:pPr>
        <w:pStyle w:val="NormalWeb"/>
        <w:jc w:val="both"/>
        <w:rPr>
          <w:rFonts w:ascii="Arial" w:hAnsi="Arial" w:cs="Arial"/>
        </w:rPr>
      </w:pPr>
      <w:r w:rsidRPr="007D20AB">
        <w:rPr>
          <w:rFonts w:ascii="Arial" w:hAnsi="Arial" w:cs="Arial"/>
        </w:rPr>
        <w:t xml:space="preserve">Los indicadores serán medibles, verificables y estarán articulados con la </w:t>
      </w:r>
      <w:r w:rsidRPr="007D20AB">
        <w:rPr>
          <w:rStyle w:val="Fuerte"/>
          <w:rFonts w:ascii="Arial" w:hAnsi="Arial" w:cs="Arial"/>
        </w:rPr>
        <w:t>Matriz de Administración del Riesgo</w:t>
      </w:r>
      <w:r w:rsidRPr="007D20AB">
        <w:rPr>
          <w:rFonts w:ascii="Arial" w:hAnsi="Arial" w:cs="Arial"/>
        </w:rPr>
        <w:t>, los informes de seguimiento y demás instrumentos institucionales relacionados con la gestión del riesgo.</w:t>
      </w:r>
    </w:p>
    <w:p w14:paraId="0388BCC3" w14:textId="77777777" w:rsidR="007D20AB" w:rsidRPr="007D20AB" w:rsidRDefault="007D20AB" w:rsidP="007D20AB">
      <w:pPr>
        <w:pStyle w:val="NormalWeb"/>
        <w:jc w:val="both"/>
        <w:rPr>
          <w:rFonts w:ascii="Arial" w:hAnsi="Arial" w:cs="Arial"/>
        </w:rPr>
      </w:pPr>
      <w:r w:rsidRPr="007D20AB">
        <w:rPr>
          <w:rFonts w:ascii="Arial" w:hAnsi="Arial" w:cs="Arial"/>
        </w:rPr>
        <w:lastRenderedPageBreak/>
        <w:t xml:space="preserve">La medición y análisis de los indicadores se realizará </w:t>
      </w:r>
      <w:r w:rsidRPr="007D20AB">
        <w:rPr>
          <w:rStyle w:val="Fuerte"/>
          <w:rFonts w:ascii="Arial" w:hAnsi="Arial" w:cs="Arial"/>
        </w:rPr>
        <w:t>preferentemente con periodicidad cuatrimestral</w:t>
      </w:r>
      <w:r w:rsidRPr="007D20AB">
        <w:rPr>
          <w:rFonts w:ascii="Arial" w:hAnsi="Arial" w:cs="Arial"/>
        </w:rPr>
        <w:t>, en concordancia con los períodos establecidos para el seguimiento institucional de la Matriz de Administración del Riesgo. Cuando por la naturaleza del indicador se requiera una periodicidad diferente, esta deberá quedar definida en su ficha técnica.</w:t>
      </w:r>
    </w:p>
    <w:p w14:paraId="2FBE3386" w14:textId="4744FB9C" w:rsidR="007D20AB" w:rsidRDefault="007D20AB" w:rsidP="007D20AB">
      <w:pPr>
        <w:pStyle w:val="Ttulo2"/>
        <w:jc w:val="both"/>
        <w:rPr>
          <w:rFonts w:cs="Arial"/>
          <w:szCs w:val="24"/>
        </w:rPr>
      </w:pPr>
      <w:bookmarkStart w:id="95" w:name="_Toc237202792"/>
      <w:r w:rsidRPr="007D20AB">
        <w:rPr>
          <w:rFonts w:cs="Arial"/>
          <w:szCs w:val="24"/>
        </w:rPr>
        <w:t>1</w:t>
      </w:r>
      <w:r w:rsidR="005B70ED">
        <w:rPr>
          <w:rFonts w:cs="Arial"/>
          <w:szCs w:val="24"/>
        </w:rPr>
        <w:t>5</w:t>
      </w:r>
      <w:r w:rsidRPr="007D20AB">
        <w:rPr>
          <w:rFonts w:cs="Arial"/>
          <w:szCs w:val="24"/>
        </w:rPr>
        <w:t>.1 Indicadores de seguimiento de la gestión del riesgo</w:t>
      </w:r>
      <w:bookmarkEnd w:id="95"/>
    </w:p>
    <w:p w14:paraId="11BF2AAF" w14:textId="6DD53C16" w:rsidR="00D85D12" w:rsidRDefault="00D85D12" w:rsidP="00D85D12"/>
    <w:p w14:paraId="286F00E5" w14:textId="4582100E" w:rsidR="00D85D12" w:rsidRDefault="00D85D12" w:rsidP="00D85D12"/>
    <w:tbl>
      <w:tblPr>
        <w:tblStyle w:val="Tablaconcuadrcula4-nfasis5"/>
        <w:tblW w:w="5000" w:type="pct"/>
        <w:tblLook w:val="04A0" w:firstRow="1" w:lastRow="0" w:firstColumn="1" w:lastColumn="0" w:noHBand="0" w:noVBand="1"/>
      </w:tblPr>
      <w:tblGrid>
        <w:gridCol w:w="3496"/>
        <w:gridCol w:w="3808"/>
        <w:gridCol w:w="1524"/>
      </w:tblGrid>
      <w:tr w:rsidR="00D85D12" w:rsidRPr="00D85D12" w14:paraId="7C97269D" w14:textId="77777777" w:rsidTr="00E953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7887F82E" w14:textId="77777777" w:rsidR="00D85D12" w:rsidRPr="00D85D12" w:rsidRDefault="00D85D12" w:rsidP="00D85D12">
            <w:pPr>
              <w:spacing w:after="0" w:line="240" w:lineRule="auto"/>
              <w:jc w:val="center"/>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Indicador</w:t>
            </w:r>
          </w:p>
        </w:tc>
        <w:tc>
          <w:tcPr>
            <w:tcW w:w="2157" w:type="pct"/>
            <w:hideMark/>
          </w:tcPr>
          <w:p w14:paraId="1348E6E3" w14:textId="77777777" w:rsidR="00D85D12" w:rsidRPr="00D85D12" w:rsidRDefault="00D85D12" w:rsidP="00D85D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Qué mide</w:t>
            </w:r>
          </w:p>
        </w:tc>
        <w:tc>
          <w:tcPr>
            <w:tcW w:w="863" w:type="pct"/>
            <w:hideMark/>
          </w:tcPr>
          <w:p w14:paraId="6ECE54C6" w14:textId="77777777" w:rsidR="00D85D12" w:rsidRPr="00D85D12" w:rsidRDefault="00D85D12" w:rsidP="00D85D1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Periodicidad</w:t>
            </w:r>
          </w:p>
        </w:tc>
      </w:tr>
      <w:tr w:rsidR="00D85D12" w:rsidRPr="00D85D12" w14:paraId="15DBDA7D" w14:textId="77777777" w:rsidTr="00E95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4DB14A73" w14:textId="77777777" w:rsidR="00D85D12" w:rsidRPr="00D85D12" w:rsidRDefault="00D85D12" w:rsidP="00D85D12">
            <w:pPr>
              <w:spacing w:after="0" w:line="240" w:lineRule="auto"/>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1. % de riesgos con seguimiento cuatrimestral realizado</w:t>
            </w:r>
          </w:p>
        </w:tc>
        <w:tc>
          <w:tcPr>
            <w:tcW w:w="2157" w:type="pct"/>
            <w:hideMark/>
          </w:tcPr>
          <w:p w14:paraId="2581E988" w14:textId="77777777" w:rsidR="00D85D12" w:rsidRPr="00D85D12" w:rsidRDefault="00D85D12" w:rsidP="00D85D1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Que la matriz efectivamente sea revisada</w:t>
            </w:r>
          </w:p>
        </w:tc>
        <w:tc>
          <w:tcPr>
            <w:tcW w:w="863" w:type="pct"/>
            <w:hideMark/>
          </w:tcPr>
          <w:p w14:paraId="03E8D263" w14:textId="77777777" w:rsidR="00D85D12" w:rsidRPr="00D85D12" w:rsidRDefault="00D85D12" w:rsidP="00D85D1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Cuatrimestral</w:t>
            </w:r>
          </w:p>
        </w:tc>
      </w:tr>
      <w:tr w:rsidR="00D85D12" w:rsidRPr="00D85D12" w14:paraId="188D79A4" w14:textId="77777777" w:rsidTr="00E9532A">
        <w:tc>
          <w:tcPr>
            <w:cnfStyle w:val="001000000000" w:firstRow="0" w:lastRow="0" w:firstColumn="1" w:lastColumn="0" w:oddVBand="0" w:evenVBand="0" w:oddHBand="0" w:evenHBand="0" w:firstRowFirstColumn="0" w:firstRowLastColumn="0" w:lastRowFirstColumn="0" w:lastRowLastColumn="0"/>
            <w:tcW w:w="1980" w:type="pct"/>
            <w:hideMark/>
          </w:tcPr>
          <w:p w14:paraId="2E599B91" w14:textId="77777777" w:rsidR="00D85D12" w:rsidRPr="00D85D12" w:rsidRDefault="00D85D12" w:rsidP="00D85D12">
            <w:pPr>
              <w:spacing w:after="0" w:line="240" w:lineRule="auto"/>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2. % de controles ejecutados</w:t>
            </w:r>
          </w:p>
        </w:tc>
        <w:tc>
          <w:tcPr>
            <w:tcW w:w="2157" w:type="pct"/>
            <w:hideMark/>
          </w:tcPr>
          <w:p w14:paraId="3EB1DF52" w14:textId="77777777" w:rsidR="00D85D12" w:rsidRPr="00D85D12" w:rsidRDefault="00D85D12" w:rsidP="00D85D1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Cumplimiento de los controles definidos</w:t>
            </w:r>
          </w:p>
        </w:tc>
        <w:tc>
          <w:tcPr>
            <w:tcW w:w="863" w:type="pct"/>
            <w:hideMark/>
          </w:tcPr>
          <w:p w14:paraId="48D117DE" w14:textId="77777777" w:rsidR="00D85D12" w:rsidRPr="00D85D12" w:rsidRDefault="00D85D12" w:rsidP="00D85D1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Cuatrimestral</w:t>
            </w:r>
          </w:p>
        </w:tc>
      </w:tr>
      <w:tr w:rsidR="00D85D12" w:rsidRPr="00D85D12" w14:paraId="4B17777D" w14:textId="77777777" w:rsidTr="00E95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068041D4" w14:textId="77777777" w:rsidR="00D85D12" w:rsidRPr="00D85D12" w:rsidRDefault="00D85D12" w:rsidP="00D85D12">
            <w:pPr>
              <w:spacing w:after="0" w:line="240" w:lineRule="auto"/>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3. % de acciones de tratamiento cumplidas</w:t>
            </w:r>
          </w:p>
        </w:tc>
        <w:tc>
          <w:tcPr>
            <w:tcW w:w="2157" w:type="pct"/>
            <w:hideMark/>
          </w:tcPr>
          <w:p w14:paraId="016A0CCE" w14:textId="77777777" w:rsidR="00D85D12" w:rsidRPr="00D85D12" w:rsidRDefault="00D85D12" w:rsidP="00D85D1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Cumplimiento de las acciones para tratar los riesgos</w:t>
            </w:r>
          </w:p>
        </w:tc>
        <w:tc>
          <w:tcPr>
            <w:tcW w:w="863" w:type="pct"/>
            <w:hideMark/>
          </w:tcPr>
          <w:p w14:paraId="5C79E372" w14:textId="77777777" w:rsidR="00D85D12" w:rsidRPr="00D85D12" w:rsidRDefault="00D85D12" w:rsidP="00D85D1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Cuatrimestral</w:t>
            </w:r>
          </w:p>
        </w:tc>
      </w:tr>
      <w:tr w:rsidR="00D85D12" w:rsidRPr="00D85D12" w14:paraId="46505EA8" w14:textId="77777777" w:rsidTr="00E9532A">
        <w:tc>
          <w:tcPr>
            <w:cnfStyle w:val="001000000000" w:firstRow="0" w:lastRow="0" w:firstColumn="1" w:lastColumn="0" w:oddVBand="0" w:evenVBand="0" w:oddHBand="0" w:evenHBand="0" w:firstRowFirstColumn="0" w:firstRowLastColumn="0" w:lastRowFirstColumn="0" w:lastRowLastColumn="0"/>
            <w:tcW w:w="1980" w:type="pct"/>
            <w:hideMark/>
          </w:tcPr>
          <w:p w14:paraId="5E4FCB01" w14:textId="77777777" w:rsidR="00D85D12" w:rsidRPr="00D85D12" w:rsidRDefault="00D85D12" w:rsidP="00D85D12">
            <w:pPr>
              <w:spacing w:after="0" w:line="240" w:lineRule="auto"/>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4. % de riesgos materializados</w:t>
            </w:r>
          </w:p>
        </w:tc>
        <w:tc>
          <w:tcPr>
            <w:tcW w:w="2157" w:type="pct"/>
            <w:hideMark/>
          </w:tcPr>
          <w:p w14:paraId="362BC1FA" w14:textId="77777777" w:rsidR="00D85D12" w:rsidRPr="00D85D12" w:rsidRDefault="00D85D12" w:rsidP="00D85D1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Comportamiento de la materialización de riesgos</w:t>
            </w:r>
          </w:p>
        </w:tc>
        <w:tc>
          <w:tcPr>
            <w:tcW w:w="863" w:type="pct"/>
            <w:hideMark/>
          </w:tcPr>
          <w:p w14:paraId="47BD5AC7" w14:textId="77777777" w:rsidR="00D85D12" w:rsidRPr="00D85D12" w:rsidRDefault="00D85D12" w:rsidP="00D85D1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Cuatrimestral</w:t>
            </w:r>
          </w:p>
        </w:tc>
      </w:tr>
      <w:tr w:rsidR="00D85D12" w:rsidRPr="00D85D12" w14:paraId="1176BA0B" w14:textId="77777777" w:rsidTr="00E953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pct"/>
            <w:hideMark/>
          </w:tcPr>
          <w:p w14:paraId="144C2F1F" w14:textId="77777777" w:rsidR="00D85D12" w:rsidRPr="00D85D12" w:rsidRDefault="00D85D12" w:rsidP="00D85D12">
            <w:pPr>
              <w:spacing w:after="0" w:line="240" w:lineRule="auto"/>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5. % de riesgos dentro del nivel de aceptación</w:t>
            </w:r>
          </w:p>
        </w:tc>
        <w:tc>
          <w:tcPr>
            <w:tcW w:w="2157" w:type="pct"/>
            <w:hideMark/>
          </w:tcPr>
          <w:p w14:paraId="49B874CE" w14:textId="77777777" w:rsidR="00D85D12" w:rsidRPr="00D85D12" w:rsidRDefault="00D85D12" w:rsidP="00D85D1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Si la exposición residual está dentro de lo aceptado por la entidad</w:t>
            </w:r>
          </w:p>
        </w:tc>
        <w:tc>
          <w:tcPr>
            <w:tcW w:w="863" w:type="pct"/>
            <w:hideMark/>
          </w:tcPr>
          <w:p w14:paraId="4465D3AF" w14:textId="77777777" w:rsidR="00D85D12" w:rsidRPr="00D85D12" w:rsidRDefault="00D85D12" w:rsidP="00D85D1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val="es-CO" w:eastAsia="es-CO"/>
                <w14:ligatures w14:val="none"/>
              </w:rPr>
            </w:pPr>
            <w:r w:rsidRPr="00D85D12">
              <w:rPr>
                <w:rFonts w:ascii="Times New Roman" w:eastAsia="Times New Roman" w:hAnsi="Times New Roman" w:cs="Times New Roman"/>
                <w:kern w:val="0"/>
                <w:sz w:val="24"/>
                <w:szCs w:val="24"/>
                <w:lang w:val="es-CO" w:eastAsia="es-CO"/>
                <w14:ligatures w14:val="none"/>
              </w:rPr>
              <w:t>Cuatrimestral</w:t>
            </w:r>
          </w:p>
        </w:tc>
      </w:tr>
    </w:tbl>
    <w:p w14:paraId="29AED223" w14:textId="32C05584" w:rsidR="00D85D12" w:rsidRDefault="00D85D12" w:rsidP="00D85D12"/>
    <w:p w14:paraId="2ECB5560" w14:textId="77777777" w:rsidR="007D20AB" w:rsidRPr="007D20AB" w:rsidRDefault="007D20AB" w:rsidP="007D20AB">
      <w:pPr>
        <w:pStyle w:val="Ttulo3"/>
        <w:jc w:val="both"/>
        <w:rPr>
          <w:rFonts w:ascii="Arial" w:hAnsi="Arial" w:cs="Arial"/>
          <w:sz w:val="24"/>
          <w:szCs w:val="24"/>
        </w:rPr>
      </w:pPr>
      <w:bookmarkStart w:id="96" w:name="_Toc237202793"/>
      <w:r w:rsidRPr="007D20AB">
        <w:rPr>
          <w:rFonts w:ascii="Arial" w:hAnsi="Arial" w:cs="Arial"/>
          <w:sz w:val="24"/>
          <w:szCs w:val="24"/>
        </w:rPr>
        <w:t>1. Porcentaje de controles ejecutados</w:t>
      </w:r>
      <w:bookmarkEnd w:id="96"/>
    </w:p>
    <w:p w14:paraId="49971878" w14:textId="77777777" w:rsidR="007D20AB" w:rsidRPr="007D20AB" w:rsidRDefault="007D20AB" w:rsidP="007D20AB">
      <w:pPr>
        <w:pStyle w:val="NormalWeb"/>
        <w:jc w:val="both"/>
        <w:rPr>
          <w:rFonts w:ascii="Arial" w:hAnsi="Arial" w:cs="Arial"/>
        </w:rPr>
      </w:pPr>
      <w:r w:rsidRPr="007D20AB">
        <w:rPr>
          <w:rStyle w:val="Fuerte"/>
          <w:rFonts w:ascii="Arial" w:hAnsi="Arial" w:cs="Arial"/>
        </w:rPr>
        <w:t>Objetivo:</w:t>
      </w:r>
      <w:r w:rsidRPr="007D20AB">
        <w:rPr>
          <w:rFonts w:ascii="Arial" w:hAnsi="Arial" w:cs="Arial"/>
        </w:rPr>
        <w:t xml:space="preserve"> medir el cumplimiento de los controles establecidos para los riesgos identificados.</w:t>
      </w:r>
    </w:p>
    <w:p w14:paraId="44929035" w14:textId="77777777" w:rsidR="007D20AB" w:rsidRPr="007D20AB" w:rsidRDefault="007D20AB" w:rsidP="007D20AB">
      <w:pPr>
        <w:pStyle w:val="NormalWeb"/>
        <w:jc w:val="both"/>
        <w:rPr>
          <w:rFonts w:ascii="Arial" w:hAnsi="Arial" w:cs="Arial"/>
        </w:rPr>
      </w:pPr>
      <w:r w:rsidRPr="007D20AB">
        <w:rPr>
          <w:rStyle w:val="Fuerte"/>
          <w:rFonts w:ascii="Arial" w:hAnsi="Arial" w:cs="Arial"/>
        </w:rPr>
        <w:t>Fórmula:</w:t>
      </w:r>
    </w:p>
    <w:p w14:paraId="45B30836" w14:textId="77777777" w:rsidR="007D20AB" w:rsidRPr="007D20AB" w:rsidRDefault="007D20AB" w:rsidP="007D20AB">
      <w:pPr>
        <w:pStyle w:val="NormalWeb"/>
        <w:jc w:val="both"/>
        <w:rPr>
          <w:rFonts w:ascii="Arial" w:hAnsi="Arial" w:cs="Arial"/>
        </w:rPr>
      </w:pPr>
      <w:r w:rsidRPr="007D20AB">
        <w:rPr>
          <w:rStyle w:val="Fuerte"/>
          <w:rFonts w:ascii="Arial" w:hAnsi="Arial" w:cs="Arial"/>
        </w:rPr>
        <w:t>(Número de controles ejecutados / Número total de controles programados para el período) × 100</w:t>
      </w:r>
    </w:p>
    <w:p w14:paraId="004ED9FC" w14:textId="77777777" w:rsidR="007D20AB" w:rsidRPr="007D20AB" w:rsidRDefault="007D20AB" w:rsidP="007D20AB">
      <w:pPr>
        <w:pStyle w:val="NormalWeb"/>
        <w:jc w:val="both"/>
        <w:rPr>
          <w:rFonts w:ascii="Arial" w:hAnsi="Arial" w:cs="Arial"/>
        </w:rPr>
      </w:pPr>
      <w:r w:rsidRPr="007D20AB">
        <w:rPr>
          <w:rStyle w:val="Fuerte"/>
          <w:rFonts w:ascii="Arial" w:hAnsi="Arial" w:cs="Arial"/>
        </w:rPr>
        <w:t>Meta:</w:t>
      </w:r>
      <w:r w:rsidRPr="007D20AB">
        <w:rPr>
          <w:rFonts w:ascii="Arial" w:hAnsi="Arial" w:cs="Arial"/>
        </w:rPr>
        <w:t xml:space="preserve"> La establecida en la ficha técnica del indicador.</w:t>
      </w:r>
    </w:p>
    <w:p w14:paraId="6C0D4E45" w14:textId="77777777" w:rsidR="007D20AB" w:rsidRPr="007D20AB" w:rsidRDefault="007D20AB" w:rsidP="007D20AB">
      <w:pPr>
        <w:pStyle w:val="NormalWeb"/>
        <w:jc w:val="both"/>
        <w:rPr>
          <w:rFonts w:ascii="Arial" w:hAnsi="Arial" w:cs="Arial"/>
        </w:rPr>
      </w:pPr>
      <w:r w:rsidRPr="007D20AB">
        <w:rPr>
          <w:rStyle w:val="Fuerte"/>
          <w:rFonts w:ascii="Arial" w:hAnsi="Arial" w:cs="Arial"/>
        </w:rPr>
        <w:t>Periodicidad:</w:t>
      </w:r>
      <w:r w:rsidRPr="007D20AB">
        <w:rPr>
          <w:rFonts w:ascii="Arial" w:hAnsi="Arial" w:cs="Arial"/>
        </w:rPr>
        <w:t xml:space="preserve"> Cuatrimestral.</w:t>
      </w:r>
    </w:p>
    <w:p w14:paraId="55808FF9" w14:textId="77777777" w:rsidR="007D20AB" w:rsidRPr="007D20AB" w:rsidRDefault="007D20AB" w:rsidP="007D20AB">
      <w:pPr>
        <w:pStyle w:val="NormalWeb"/>
        <w:jc w:val="both"/>
        <w:rPr>
          <w:rFonts w:ascii="Arial" w:hAnsi="Arial" w:cs="Arial"/>
        </w:rPr>
      </w:pPr>
      <w:r w:rsidRPr="007D20AB">
        <w:rPr>
          <w:rStyle w:val="Fuerte"/>
          <w:rFonts w:ascii="Arial" w:hAnsi="Arial" w:cs="Arial"/>
        </w:rPr>
        <w:t>Fuente:</w:t>
      </w:r>
      <w:r w:rsidRPr="007D20AB">
        <w:rPr>
          <w:rFonts w:ascii="Arial" w:hAnsi="Arial" w:cs="Arial"/>
        </w:rPr>
        <w:t xml:space="preserve"> Matriz de Administración del Riesgo y evidencias de ejecución de controles.</w:t>
      </w:r>
    </w:p>
    <w:p w14:paraId="402022B1"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 de medición:</w:t>
      </w:r>
      <w:r w:rsidRPr="007D20AB">
        <w:rPr>
          <w:rFonts w:ascii="Arial" w:hAnsi="Arial" w:cs="Arial"/>
        </w:rPr>
        <w:t xml:space="preserve"> Oficina de Planeación o quien haga sus veces.</w:t>
      </w:r>
    </w:p>
    <w:p w14:paraId="2BDFB4F9"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Responsables de ejecución:</w:t>
      </w:r>
      <w:r w:rsidRPr="007D20AB">
        <w:rPr>
          <w:rFonts w:ascii="Arial" w:hAnsi="Arial" w:cs="Arial"/>
        </w:rPr>
        <w:t xml:space="preserve"> Líderes de proceso y Primera Línea de Defensa.</w:t>
      </w:r>
    </w:p>
    <w:p w14:paraId="50CBBCAF" w14:textId="77777777" w:rsidR="007D20AB" w:rsidRPr="007D20AB" w:rsidRDefault="007D20AB" w:rsidP="007D20AB">
      <w:pPr>
        <w:pStyle w:val="Ttulo3"/>
        <w:jc w:val="both"/>
        <w:rPr>
          <w:rFonts w:ascii="Arial" w:hAnsi="Arial" w:cs="Arial"/>
          <w:sz w:val="24"/>
          <w:szCs w:val="24"/>
        </w:rPr>
      </w:pPr>
      <w:bookmarkStart w:id="97" w:name="_Toc237202794"/>
      <w:r w:rsidRPr="007D20AB">
        <w:rPr>
          <w:rFonts w:ascii="Arial" w:hAnsi="Arial" w:cs="Arial"/>
          <w:sz w:val="24"/>
          <w:szCs w:val="24"/>
        </w:rPr>
        <w:lastRenderedPageBreak/>
        <w:t>2. Porcentaje de acciones de tratamiento cumplidas</w:t>
      </w:r>
      <w:bookmarkEnd w:id="97"/>
    </w:p>
    <w:p w14:paraId="33126050" w14:textId="77777777" w:rsidR="007D20AB" w:rsidRPr="007D20AB" w:rsidRDefault="007D20AB" w:rsidP="007D20AB">
      <w:pPr>
        <w:pStyle w:val="NormalWeb"/>
        <w:jc w:val="both"/>
        <w:rPr>
          <w:rFonts w:ascii="Arial" w:hAnsi="Arial" w:cs="Arial"/>
        </w:rPr>
      </w:pPr>
      <w:r w:rsidRPr="007D20AB">
        <w:rPr>
          <w:rStyle w:val="Fuerte"/>
          <w:rFonts w:ascii="Arial" w:hAnsi="Arial" w:cs="Arial"/>
        </w:rPr>
        <w:t>Objetivo:</w:t>
      </w:r>
      <w:r w:rsidRPr="007D20AB">
        <w:rPr>
          <w:rFonts w:ascii="Arial" w:hAnsi="Arial" w:cs="Arial"/>
        </w:rPr>
        <w:t xml:space="preserve"> medir el cumplimiento de las acciones definidas para el tratamiento de los riesgos.</w:t>
      </w:r>
    </w:p>
    <w:p w14:paraId="6305B5A0" w14:textId="77777777" w:rsidR="007D20AB" w:rsidRPr="007D20AB" w:rsidRDefault="007D20AB" w:rsidP="007D20AB">
      <w:pPr>
        <w:pStyle w:val="NormalWeb"/>
        <w:jc w:val="both"/>
        <w:rPr>
          <w:rFonts w:ascii="Arial" w:hAnsi="Arial" w:cs="Arial"/>
        </w:rPr>
      </w:pPr>
      <w:r w:rsidRPr="007D20AB">
        <w:rPr>
          <w:rStyle w:val="Fuerte"/>
          <w:rFonts w:ascii="Arial" w:hAnsi="Arial" w:cs="Arial"/>
        </w:rPr>
        <w:t>Fórmula:</w:t>
      </w:r>
    </w:p>
    <w:p w14:paraId="6D15AFC9" w14:textId="77777777" w:rsidR="007D20AB" w:rsidRPr="007D20AB" w:rsidRDefault="007D20AB" w:rsidP="007D20AB">
      <w:pPr>
        <w:pStyle w:val="NormalWeb"/>
        <w:jc w:val="both"/>
        <w:rPr>
          <w:rFonts w:ascii="Arial" w:hAnsi="Arial" w:cs="Arial"/>
        </w:rPr>
      </w:pPr>
      <w:r w:rsidRPr="007D20AB">
        <w:rPr>
          <w:rStyle w:val="Fuerte"/>
          <w:rFonts w:ascii="Arial" w:hAnsi="Arial" w:cs="Arial"/>
        </w:rPr>
        <w:t>(Número de acciones de tratamiento cumplidas / Número total de acciones de tratamiento programadas para el período) × 100</w:t>
      </w:r>
    </w:p>
    <w:p w14:paraId="7405AB1A" w14:textId="77777777" w:rsidR="007D20AB" w:rsidRPr="007D20AB" w:rsidRDefault="007D20AB" w:rsidP="007D20AB">
      <w:pPr>
        <w:pStyle w:val="NormalWeb"/>
        <w:jc w:val="both"/>
        <w:rPr>
          <w:rFonts w:ascii="Arial" w:hAnsi="Arial" w:cs="Arial"/>
        </w:rPr>
      </w:pPr>
      <w:r w:rsidRPr="007D20AB">
        <w:rPr>
          <w:rStyle w:val="Fuerte"/>
          <w:rFonts w:ascii="Arial" w:hAnsi="Arial" w:cs="Arial"/>
        </w:rPr>
        <w:t>Periodicidad:</w:t>
      </w:r>
      <w:r w:rsidRPr="007D20AB">
        <w:rPr>
          <w:rFonts w:ascii="Arial" w:hAnsi="Arial" w:cs="Arial"/>
        </w:rPr>
        <w:t xml:space="preserve"> Cuatrimestral.</w:t>
      </w:r>
    </w:p>
    <w:p w14:paraId="1881F2AB" w14:textId="77777777" w:rsidR="007D20AB" w:rsidRPr="007D20AB" w:rsidRDefault="007D20AB" w:rsidP="007D20AB">
      <w:pPr>
        <w:pStyle w:val="NormalWeb"/>
        <w:jc w:val="both"/>
        <w:rPr>
          <w:rFonts w:ascii="Arial" w:hAnsi="Arial" w:cs="Arial"/>
        </w:rPr>
      </w:pPr>
      <w:r w:rsidRPr="007D20AB">
        <w:rPr>
          <w:rStyle w:val="Fuerte"/>
          <w:rFonts w:ascii="Arial" w:hAnsi="Arial" w:cs="Arial"/>
        </w:rPr>
        <w:t>Fuente:</w:t>
      </w:r>
      <w:r w:rsidRPr="007D20AB">
        <w:rPr>
          <w:rFonts w:ascii="Arial" w:hAnsi="Arial" w:cs="Arial"/>
        </w:rPr>
        <w:t xml:space="preserve"> Matriz de Administración del Riesgo y planes de tratamiento.</w:t>
      </w:r>
    </w:p>
    <w:p w14:paraId="4C474517"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 de medición:</w:t>
      </w:r>
      <w:r w:rsidRPr="007D20AB">
        <w:rPr>
          <w:rFonts w:ascii="Arial" w:hAnsi="Arial" w:cs="Arial"/>
        </w:rPr>
        <w:t xml:space="preserve"> Oficina de Planeación o quien haga sus veces.</w:t>
      </w:r>
    </w:p>
    <w:p w14:paraId="65325B52"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Responsables de ejecución:</w:t>
      </w:r>
      <w:r w:rsidRPr="007D20AB">
        <w:rPr>
          <w:rFonts w:ascii="Arial" w:hAnsi="Arial" w:cs="Arial"/>
        </w:rPr>
        <w:t xml:space="preserve"> Líderes de proceso.</w:t>
      </w:r>
    </w:p>
    <w:p w14:paraId="57E63C11" w14:textId="77777777" w:rsidR="007D20AB" w:rsidRPr="007D20AB" w:rsidRDefault="00000000" w:rsidP="007D20AB">
      <w:pPr>
        <w:jc w:val="both"/>
        <w:rPr>
          <w:rFonts w:ascii="Arial" w:hAnsi="Arial" w:cs="Arial"/>
          <w:sz w:val="24"/>
          <w:szCs w:val="24"/>
        </w:rPr>
      </w:pPr>
      <w:r>
        <w:rPr>
          <w:rFonts w:ascii="Arial" w:hAnsi="Arial" w:cs="Arial"/>
          <w:sz w:val="24"/>
          <w:szCs w:val="24"/>
        </w:rPr>
        <w:pict w14:anchorId="035C3339">
          <v:rect id="_x0000_i1025" style="width:0;height:1.5pt" o:hralign="center" o:hrstd="t" o:hr="t" fillcolor="#a0a0a0" stroked="f"/>
        </w:pict>
      </w:r>
    </w:p>
    <w:p w14:paraId="369B4BDE" w14:textId="77777777" w:rsidR="007D20AB" w:rsidRPr="007D20AB" w:rsidRDefault="007D20AB" w:rsidP="007D20AB">
      <w:pPr>
        <w:pStyle w:val="Ttulo3"/>
        <w:jc w:val="both"/>
        <w:rPr>
          <w:rFonts w:ascii="Arial" w:hAnsi="Arial" w:cs="Arial"/>
          <w:sz w:val="24"/>
          <w:szCs w:val="24"/>
        </w:rPr>
      </w:pPr>
      <w:bookmarkStart w:id="98" w:name="_Toc237202795"/>
      <w:r w:rsidRPr="007D20AB">
        <w:rPr>
          <w:rFonts w:ascii="Arial" w:hAnsi="Arial" w:cs="Arial"/>
          <w:sz w:val="24"/>
          <w:szCs w:val="24"/>
        </w:rPr>
        <w:t>3. Porcentaje de riesgos con seguimiento cuatrimestral realizado</w:t>
      </w:r>
      <w:bookmarkEnd w:id="98"/>
    </w:p>
    <w:p w14:paraId="7EBA4881" w14:textId="77777777" w:rsidR="007D20AB" w:rsidRPr="007D20AB" w:rsidRDefault="007D20AB" w:rsidP="007D20AB">
      <w:pPr>
        <w:pStyle w:val="NormalWeb"/>
        <w:jc w:val="both"/>
        <w:rPr>
          <w:rFonts w:ascii="Arial" w:hAnsi="Arial" w:cs="Arial"/>
        </w:rPr>
      </w:pPr>
      <w:r w:rsidRPr="007D20AB">
        <w:rPr>
          <w:rStyle w:val="Fuerte"/>
          <w:rFonts w:ascii="Arial" w:hAnsi="Arial" w:cs="Arial"/>
        </w:rPr>
        <w:t>Objetivo:</w:t>
      </w:r>
      <w:r w:rsidRPr="007D20AB">
        <w:rPr>
          <w:rFonts w:ascii="Arial" w:hAnsi="Arial" w:cs="Arial"/>
        </w:rPr>
        <w:t xml:space="preserve"> verificar el cumplimiento del seguimiento institucional establecido para la totalidad de los riesgos registrados.</w:t>
      </w:r>
    </w:p>
    <w:p w14:paraId="4B7C7A4B" w14:textId="77777777" w:rsidR="007D20AB" w:rsidRPr="007D20AB" w:rsidRDefault="007D20AB" w:rsidP="007D20AB">
      <w:pPr>
        <w:pStyle w:val="NormalWeb"/>
        <w:jc w:val="both"/>
        <w:rPr>
          <w:rFonts w:ascii="Arial" w:hAnsi="Arial" w:cs="Arial"/>
        </w:rPr>
      </w:pPr>
      <w:r w:rsidRPr="007D20AB">
        <w:rPr>
          <w:rStyle w:val="Fuerte"/>
          <w:rFonts w:ascii="Arial" w:hAnsi="Arial" w:cs="Arial"/>
        </w:rPr>
        <w:t>Fórmula:</w:t>
      </w:r>
    </w:p>
    <w:p w14:paraId="016C6BC9" w14:textId="77777777" w:rsidR="007D20AB" w:rsidRPr="007D20AB" w:rsidRDefault="007D20AB" w:rsidP="007D20AB">
      <w:pPr>
        <w:pStyle w:val="NormalWeb"/>
        <w:jc w:val="both"/>
        <w:rPr>
          <w:rFonts w:ascii="Arial" w:hAnsi="Arial" w:cs="Arial"/>
        </w:rPr>
      </w:pPr>
      <w:r w:rsidRPr="007D20AB">
        <w:rPr>
          <w:rStyle w:val="Fuerte"/>
          <w:rFonts w:ascii="Arial" w:hAnsi="Arial" w:cs="Arial"/>
        </w:rPr>
        <w:t>(Número de riesgos con seguimiento realizado en el período / Número total de riesgos sujetos a seguimiento en el período) × 100</w:t>
      </w:r>
    </w:p>
    <w:p w14:paraId="376FBE02" w14:textId="77777777" w:rsidR="007D20AB" w:rsidRPr="007D20AB" w:rsidRDefault="007D20AB" w:rsidP="007D20AB">
      <w:pPr>
        <w:pStyle w:val="NormalWeb"/>
        <w:jc w:val="both"/>
        <w:rPr>
          <w:rFonts w:ascii="Arial" w:hAnsi="Arial" w:cs="Arial"/>
        </w:rPr>
      </w:pPr>
      <w:r w:rsidRPr="007D20AB">
        <w:rPr>
          <w:rStyle w:val="Fuerte"/>
          <w:rFonts w:ascii="Arial" w:hAnsi="Arial" w:cs="Arial"/>
        </w:rPr>
        <w:t>Meta:</w:t>
      </w:r>
      <w:r w:rsidRPr="007D20AB">
        <w:rPr>
          <w:rFonts w:ascii="Arial" w:hAnsi="Arial" w:cs="Arial"/>
        </w:rPr>
        <w:t xml:space="preserve"> 100 %.</w:t>
      </w:r>
    </w:p>
    <w:p w14:paraId="54D93136" w14:textId="77777777" w:rsidR="007D20AB" w:rsidRPr="007D20AB" w:rsidRDefault="007D20AB" w:rsidP="007D20AB">
      <w:pPr>
        <w:pStyle w:val="NormalWeb"/>
        <w:jc w:val="both"/>
        <w:rPr>
          <w:rFonts w:ascii="Arial" w:hAnsi="Arial" w:cs="Arial"/>
        </w:rPr>
      </w:pPr>
      <w:r w:rsidRPr="007D20AB">
        <w:rPr>
          <w:rStyle w:val="Fuerte"/>
          <w:rFonts w:ascii="Arial" w:hAnsi="Arial" w:cs="Arial"/>
        </w:rPr>
        <w:t>Periodicidad:</w:t>
      </w:r>
      <w:r w:rsidRPr="007D20AB">
        <w:rPr>
          <w:rFonts w:ascii="Arial" w:hAnsi="Arial" w:cs="Arial"/>
        </w:rPr>
        <w:t xml:space="preserve"> Cuatrimestral.</w:t>
      </w:r>
    </w:p>
    <w:p w14:paraId="2B41CBCC" w14:textId="77777777" w:rsidR="007D20AB" w:rsidRPr="007D20AB" w:rsidRDefault="007D20AB" w:rsidP="007D20AB">
      <w:pPr>
        <w:pStyle w:val="NormalWeb"/>
        <w:jc w:val="both"/>
        <w:rPr>
          <w:rFonts w:ascii="Arial" w:hAnsi="Arial" w:cs="Arial"/>
        </w:rPr>
      </w:pPr>
      <w:r w:rsidRPr="007D20AB">
        <w:rPr>
          <w:rStyle w:val="Fuerte"/>
          <w:rFonts w:ascii="Arial" w:hAnsi="Arial" w:cs="Arial"/>
        </w:rPr>
        <w:t>Fuente:</w:t>
      </w:r>
      <w:r w:rsidRPr="007D20AB">
        <w:rPr>
          <w:rFonts w:ascii="Arial" w:hAnsi="Arial" w:cs="Arial"/>
        </w:rPr>
        <w:t xml:space="preserve"> Matriz de Administración del Riesgo e informes cuatrimestrales de seguimiento.</w:t>
      </w:r>
    </w:p>
    <w:p w14:paraId="16340929"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w:t>
      </w:r>
      <w:r w:rsidRPr="007D20AB">
        <w:rPr>
          <w:rFonts w:ascii="Arial" w:hAnsi="Arial" w:cs="Arial"/>
        </w:rPr>
        <w:t xml:space="preserve"> Oficina de Planeación o quien haga sus veces.</w:t>
      </w:r>
    </w:p>
    <w:p w14:paraId="6DABD946" w14:textId="77777777" w:rsidR="007D20AB" w:rsidRPr="007D20AB" w:rsidRDefault="007D20AB" w:rsidP="007D20AB">
      <w:pPr>
        <w:pStyle w:val="Ttulo3"/>
        <w:jc w:val="both"/>
        <w:rPr>
          <w:rFonts w:ascii="Arial" w:hAnsi="Arial" w:cs="Arial"/>
          <w:sz w:val="24"/>
          <w:szCs w:val="24"/>
        </w:rPr>
      </w:pPr>
      <w:bookmarkStart w:id="99" w:name="_Toc237202796"/>
      <w:r w:rsidRPr="007D20AB">
        <w:rPr>
          <w:rFonts w:ascii="Arial" w:hAnsi="Arial" w:cs="Arial"/>
          <w:sz w:val="24"/>
          <w:szCs w:val="24"/>
        </w:rPr>
        <w:t>5. Porcentaje de riesgos materializados</w:t>
      </w:r>
      <w:bookmarkEnd w:id="99"/>
    </w:p>
    <w:p w14:paraId="74BB4332" w14:textId="77777777" w:rsidR="007D20AB" w:rsidRPr="007D20AB" w:rsidRDefault="007D20AB" w:rsidP="007D20AB">
      <w:pPr>
        <w:pStyle w:val="NormalWeb"/>
        <w:jc w:val="both"/>
        <w:rPr>
          <w:rFonts w:ascii="Arial" w:hAnsi="Arial" w:cs="Arial"/>
        </w:rPr>
      </w:pPr>
      <w:r w:rsidRPr="007D20AB">
        <w:rPr>
          <w:rStyle w:val="Fuerte"/>
          <w:rFonts w:ascii="Arial" w:hAnsi="Arial" w:cs="Arial"/>
        </w:rPr>
        <w:t>Objetivo:</w:t>
      </w:r>
      <w:r w:rsidRPr="007D20AB">
        <w:rPr>
          <w:rFonts w:ascii="Arial" w:hAnsi="Arial" w:cs="Arial"/>
        </w:rPr>
        <w:t xml:space="preserve"> identificar la proporción de riesgos que se materializaron durante el período y facilitar el análisis de las causas, controles y acciones de mejora requeridas.</w:t>
      </w:r>
    </w:p>
    <w:p w14:paraId="4F0DBD3D" w14:textId="77777777" w:rsidR="007D20AB" w:rsidRPr="007D20AB" w:rsidRDefault="007D20AB" w:rsidP="007D20AB">
      <w:pPr>
        <w:pStyle w:val="NormalWeb"/>
        <w:jc w:val="both"/>
        <w:rPr>
          <w:rFonts w:ascii="Arial" w:hAnsi="Arial" w:cs="Arial"/>
        </w:rPr>
      </w:pPr>
      <w:r w:rsidRPr="007D20AB">
        <w:rPr>
          <w:rStyle w:val="Fuerte"/>
          <w:rFonts w:ascii="Arial" w:hAnsi="Arial" w:cs="Arial"/>
        </w:rPr>
        <w:lastRenderedPageBreak/>
        <w:t>Fórmula:</w:t>
      </w:r>
    </w:p>
    <w:p w14:paraId="5D21B289" w14:textId="77777777" w:rsidR="007D20AB" w:rsidRPr="007D20AB" w:rsidRDefault="007D20AB" w:rsidP="007D20AB">
      <w:pPr>
        <w:pStyle w:val="NormalWeb"/>
        <w:jc w:val="both"/>
        <w:rPr>
          <w:rFonts w:ascii="Arial" w:hAnsi="Arial" w:cs="Arial"/>
        </w:rPr>
      </w:pPr>
      <w:r w:rsidRPr="007D20AB">
        <w:rPr>
          <w:rStyle w:val="Fuerte"/>
          <w:rFonts w:ascii="Arial" w:hAnsi="Arial" w:cs="Arial"/>
        </w:rPr>
        <w:t>(Número de riesgos materializados durante el período / Número total de riesgos identificados) × 100</w:t>
      </w:r>
    </w:p>
    <w:p w14:paraId="70CB28C1" w14:textId="77777777" w:rsidR="007D20AB" w:rsidRPr="007D20AB" w:rsidRDefault="007D20AB" w:rsidP="007D20AB">
      <w:pPr>
        <w:pStyle w:val="NormalWeb"/>
        <w:jc w:val="both"/>
        <w:rPr>
          <w:rFonts w:ascii="Arial" w:hAnsi="Arial" w:cs="Arial"/>
        </w:rPr>
      </w:pPr>
      <w:r w:rsidRPr="007D20AB">
        <w:rPr>
          <w:rStyle w:val="Fuerte"/>
          <w:rFonts w:ascii="Arial" w:hAnsi="Arial" w:cs="Arial"/>
        </w:rPr>
        <w:t>Periodicidad:</w:t>
      </w:r>
      <w:r w:rsidRPr="007D20AB">
        <w:rPr>
          <w:rFonts w:ascii="Arial" w:hAnsi="Arial" w:cs="Arial"/>
        </w:rPr>
        <w:t xml:space="preserve"> Cuatrimestral.</w:t>
      </w:r>
    </w:p>
    <w:p w14:paraId="3CE75F09" w14:textId="77777777" w:rsidR="007D20AB" w:rsidRPr="007D20AB" w:rsidRDefault="007D20AB" w:rsidP="007D20AB">
      <w:pPr>
        <w:pStyle w:val="NormalWeb"/>
        <w:jc w:val="both"/>
        <w:rPr>
          <w:rFonts w:ascii="Arial" w:hAnsi="Arial" w:cs="Arial"/>
        </w:rPr>
      </w:pPr>
      <w:r w:rsidRPr="007D20AB">
        <w:rPr>
          <w:rStyle w:val="Fuerte"/>
          <w:rFonts w:ascii="Arial" w:hAnsi="Arial" w:cs="Arial"/>
        </w:rPr>
        <w:t>Fuente:</w:t>
      </w:r>
      <w:r w:rsidRPr="007D20AB">
        <w:rPr>
          <w:rFonts w:ascii="Arial" w:hAnsi="Arial" w:cs="Arial"/>
        </w:rPr>
        <w:t xml:space="preserve"> Reportes de materialización, Matriz de Administración del Riesgo e informes de seguimiento.</w:t>
      </w:r>
    </w:p>
    <w:p w14:paraId="1335BDE7"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w:t>
      </w:r>
      <w:r w:rsidRPr="007D20AB">
        <w:rPr>
          <w:rFonts w:ascii="Arial" w:hAnsi="Arial" w:cs="Arial"/>
        </w:rPr>
        <w:t xml:space="preserve"> Oficina de Planeación o quien haga sus veces, con información suministrada por los responsables de los procesos.</w:t>
      </w:r>
    </w:p>
    <w:p w14:paraId="0FC31466" w14:textId="77777777" w:rsidR="007D20AB" w:rsidRPr="007D20AB" w:rsidRDefault="007D20AB" w:rsidP="007D20AB">
      <w:pPr>
        <w:pStyle w:val="NormalWeb"/>
        <w:jc w:val="both"/>
        <w:rPr>
          <w:rFonts w:ascii="Arial" w:hAnsi="Arial" w:cs="Arial"/>
        </w:rPr>
      </w:pPr>
      <w:r w:rsidRPr="007D20AB">
        <w:rPr>
          <w:rStyle w:val="Fuerte"/>
          <w:rFonts w:ascii="Arial" w:hAnsi="Arial" w:cs="Arial"/>
        </w:rPr>
        <w:t>Importante:</w:t>
      </w:r>
      <w:r w:rsidRPr="007D20AB">
        <w:rPr>
          <w:rFonts w:ascii="Arial" w:hAnsi="Arial" w:cs="Arial"/>
        </w:rPr>
        <w:t xml:space="preserve"> este indicador será utilizado principalmente como indicador de comportamiento y alerta. Una disminución en el número de riesgos materializados no demuestra por sí sola la efectividad de los controles.</w:t>
      </w:r>
    </w:p>
    <w:p w14:paraId="017C42DC" w14:textId="77777777" w:rsidR="007D20AB" w:rsidRPr="007D20AB" w:rsidRDefault="007D20AB" w:rsidP="007D20AB">
      <w:pPr>
        <w:pStyle w:val="Ttulo3"/>
        <w:jc w:val="both"/>
        <w:rPr>
          <w:rFonts w:ascii="Arial" w:hAnsi="Arial" w:cs="Arial"/>
          <w:sz w:val="24"/>
          <w:szCs w:val="24"/>
        </w:rPr>
      </w:pPr>
      <w:bookmarkStart w:id="100" w:name="_Toc237202797"/>
      <w:r w:rsidRPr="007D20AB">
        <w:rPr>
          <w:rFonts w:ascii="Arial" w:hAnsi="Arial" w:cs="Arial"/>
          <w:sz w:val="24"/>
          <w:szCs w:val="24"/>
        </w:rPr>
        <w:t>7. Porcentaje de riesgos dentro de los niveles de aceptación</w:t>
      </w:r>
      <w:bookmarkEnd w:id="100"/>
    </w:p>
    <w:p w14:paraId="171D9930" w14:textId="77777777" w:rsidR="007D20AB" w:rsidRPr="007D20AB" w:rsidRDefault="007D20AB" w:rsidP="007D20AB">
      <w:pPr>
        <w:pStyle w:val="NormalWeb"/>
        <w:jc w:val="both"/>
        <w:rPr>
          <w:rFonts w:ascii="Arial" w:hAnsi="Arial" w:cs="Arial"/>
        </w:rPr>
      </w:pPr>
      <w:r w:rsidRPr="007D20AB">
        <w:rPr>
          <w:rStyle w:val="Fuerte"/>
          <w:rFonts w:ascii="Arial" w:hAnsi="Arial" w:cs="Arial"/>
        </w:rPr>
        <w:t>Objetivo:</w:t>
      </w:r>
      <w:r w:rsidRPr="007D20AB">
        <w:rPr>
          <w:rFonts w:ascii="Arial" w:hAnsi="Arial" w:cs="Arial"/>
        </w:rPr>
        <w:t xml:space="preserve"> determinar el porcentaje de riesgos cuyo nivel residual se encuentra dentro de los niveles de aceptación establecidos por la entidad.</w:t>
      </w:r>
    </w:p>
    <w:p w14:paraId="658A80CE" w14:textId="77777777" w:rsidR="007D20AB" w:rsidRPr="007D20AB" w:rsidRDefault="007D20AB" w:rsidP="007D20AB">
      <w:pPr>
        <w:pStyle w:val="NormalWeb"/>
        <w:jc w:val="both"/>
        <w:rPr>
          <w:rFonts w:ascii="Arial" w:hAnsi="Arial" w:cs="Arial"/>
        </w:rPr>
      </w:pPr>
      <w:r w:rsidRPr="007D20AB">
        <w:rPr>
          <w:rStyle w:val="Fuerte"/>
          <w:rFonts w:ascii="Arial" w:hAnsi="Arial" w:cs="Arial"/>
        </w:rPr>
        <w:t>Fórmula:</w:t>
      </w:r>
    </w:p>
    <w:p w14:paraId="0D7C5749" w14:textId="77777777" w:rsidR="007D20AB" w:rsidRPr="007D20AB" w:rsidRDefault="007D20AB" w:rsidP="007D20AB">
      <w:pPr>
        <w:pStyle w:val="NormalWeb"/>
        <w:jc w:val="both"/>
        <w:rPr>
          <w:rFonts w:ascii="Arial" w:hAnsi="Arial" w:cs="Arial"/>
        </w:rPr>
      </w:pPr>
      <w:r w:rsidRPr="007D20AB">
        <w:rPr>
          <w:rStyle w:val="Fuerte"/>
          <w:rFonts w:ascii="Arial" w:hAnsi="Arial" w:cs="Arial"/>
        </w:rPr>
        <w:t>(Número de riesgos con nivel residual dentro de los niveles de aceptación / Número total de riesgos valorados) × 100</w:t>
      </w:r>
    </w:p>
    <w:p w14:paraId="762D51A6" w14:textId="77777777" w:rsidR="007D20AB" w:rsidRPr="007D20AB" w:rsidRDefault="007D20AB" w:rsidP="007D20AB">
      <w:pPr>
        <w:pStyle w:val="NormalWeb"/>
        <w:jc w:val="both"/>
        <w:rPr>
          <w:rFonts w:ascii="Arial" w:hAnsi="Arial" w:cs="Arial"/>
        </w:rPr>
      </w:pPr>
      <w:r w:rsidRPr="007D20AB">
        <w:rPr>
          <w:rStyle w:val="Fuerte"/>
          <w:rFonts w:ascii="Arial" w:hAnsi="Arial" w:cs="Arial"/>
        </w:rPr>
        <w:t>Periodicidad:</w:t>
      </w:r>
      <w:r w:rsidRPr="007D20AB">
        <w:rPr>
          <w:rFonts w:ascii="Arial" w:hAnsi="Arial" w:cs="Arial"/>
        </w:rPr>
        <w:t xml:space="preserve"> Cuatrimestral.</w:t>
      </w:r>
    </w:p>
    <w:p w14:paraId="43A24E1B" w14:textId="77777777" w:rsidR="007D20AB" w:rsidRPr="007D20AB" w:rsidRDefault="007D20AB" w:rsidP="007D20AB">
      <w:pPr>
        <w:pStyle w:val="NormalWeb"/>
        <w:jc w:val="both"/>
        <w:rPr>
          <w:rFonts w:ascii="Arial" w:hAnsi="Arial" w:cs="Arial"/>
        </w:rPr>
      </w:pPr>
      <w:r w:rsidRPr="007D20AB">
        <w:rPr>
          <w:rStyle w:val="Fuerte"/>
          <w:rFonts w:ascii="Arial" w:hAnsi="Arial" w:cs="Arial"/>
        </w:rPr>
        <w:t>Fuente:</w:t>
      </w:r>
      <w:r w:rsidRPr="007D20AB">
        <w:rPr>
          <w:rFonts w:ascii="Arial" w:hAnsi="Arial" w:cs="Arial"/>
        </w:rPr>
        <w:t xml:space="preserve"> Matriz de Administración del Riesgo.</w:t>
      </w:r>
    </w:p>
    <w:p w14:paraId="449B44F0" w14:textId="77777777" w:rsidR="007D20AB" w:rsidRPr="007D20AB" w:rsidRDefault="007D20AB" w:rsidP="007D20AB">
      <w:pPr>
        <w:pStyle w:val="NormalWeb"/>
        <w:jc w:val="both"/>
        <w:rPr>
          <w:rFonts w:ascii="Arial" w:hAnsi="Arial" w:cs="Arial"/>
        </w:rPr>
      </w:pPr>
      <w:r w:rsidRPr="007D20AB">
        <w:rPr>
          <w:rStyle w:val="Fuerte"/>
          <w:rFonts w:ascii="Arial" w:hAnsi="Arial" w:cs="Arial"/>
        </w:rPr>
        <w:t>Responsable:</w:t>
      </w:r>
      <w:r w:rsidRPr="007D20AB">
        <w:rPr>
          <w:rFonts w:ascii="Arial" w:hAnsi="Arial" w:cs="Arial"/>
        </w:rPr>
        <w:t xml:space="preserve"> Oficina de Planeación o quien haga sus veces.</w:t>
      </w:r>
    </w:p>
    <w:p w14:paraId="2BD15258" w14:textId="015D413F" w:rsidR="007D20AB" w:rsidRPr="007D20AB" w:rsidRDefault="007D20AB" w:rsidP="007D20AB">
      <w:pPr>
        <w:pStyle w:val="Ttulo2"/>
        <w:jc w:val="both"/>
        <w:rPr>
          <w:rFonts w:cs="Arial"/>
          <w:szCs w:val="24"/>
        </w:rPr>
      </w:pPr>
      <w:bookmarkStart w:id="101" w:name="_Toc237202798"/>
      <w:r w:rsidRPr="007D20AB">
        <w:rPr>
          <w:rFonts w:cs="Arial"/>
          <w:szCs w:val="24"/>
        </w:rPr>
        <w:t>1</w:t>
      </w:r>
      <w:r w:rsidR="005B70ED">
        <w:rPr>
          <w:rFonts w:cs="Arial"/>
          <w:szCs w:val="24"/>
        </w:rPr>
        <w:t>5</w:t>
      </w:r>
      <w:r w:rsidRPr="007D20AB">
        <w:rPr>
          <w:rFonts w:cs="Arial"/>
          <w:szCs w:val="24"/>
        </w:rPr>
        <w:t>.2 Responsabilidad en la medición y análisis</w:t>
      </w:r>
      <w:bookmarkEnd w:id="101"/>
    </w:p>
    <w:p w14:paraId="1850B4F1" w14:textId="77777777" w:rsidR="007D20AB" w:rsidRPr="007D20AB" w:rsidRDefault="007D20AB" w:rsidP="007D20AB">
      <w:pPr>
        <w:pStyle w:val="NormalWeb"/>
        <w:jc w:val="both"/>
        <w:rPr>
          <w:rFonts w:ascii="Arial" w:hAnsi="Arial" w:cs="Arial"/>
        </w:rPr>
      </w:pPr>
      <w:r w:rsidRPr="007D20AB">
        <w:rPr>
          <w:rFonts w:ascii="Arial" w:hAnsi="Arial" w:cs="Arial"/>
        </w:rPr>
        <w:t xml:space="preserve">La </w:t>
      </w:r>
      <w:r w:rsidRPr="007D20AB">
        <w:rPr>
          <w:rStyle w:val="Fuerte"/>
          <w:rFonts w:ascii="Arial" w:hAnsi="Arial" w:cs="Arial"/>
        </w:rPr>
        <w:t>Oficina de Planeación, o quien haga sus veces</w:t>
      </w:r>
      <w:r w:rsidRPr="007D20AB">
        <w:rPr>
          <w:rFonts w:ascii="Arial" w:hAnsi="Arial" w:cs="Arial"/>
        </w:rPr>
        <w:t>, consolidará los resultados de los indicadores asociados al seguimiento institucional de la Administración del Riesgo y elaborará los informes correspondientes, con base en la información suministrada por los responsables de los procesos.</w:t>
      </w:r>
    </w:p>
    <w:p w14:paraId="6B3A3327" w14:textId="77777777" w:rsidR="007D20AB" w:rsidRPr="007D20AB" w:rsidRDefault="007D20AB" w:rsidP="007D20AB">
      <w:pPr>
        <w:pStyle w:val="NormalWeb"/>
        <w:jc w:val="both"/>
        <w:rPr>
          <w:rFonts w:ascii="Arial" w:hAnsi="Arial" w:cs="Arial"/>
        </w:rPr>
      </w:pPr>
      <w:r w:rsidRPr="007D20AB">
        <w:rPr>
          <w:rFonts w:ascii="Arial" w:hAnsi="Arial" w:cs="Arial"/>
        </w:rPr>
        <w:t xml:space="preserve">Los líderes de proceso serán responsables de proporcionar información </w:t>
      </w:r>
      <w:r w:rsidRPr="007D20AB">
        <w:rPr>
          <w:rStyle w:val="Fuerte"/>
          <w:rFonts w:ascii="Arial" w:hAnsi="Arial" w:cs="Arial"/>
        </w:rPr>
        <w:t>completa, oportuna y verificable</w:t>
      </w:r>
      <w:r w:rsidRPr="007D20AB">
        <w:rPr>
          <w:rFonts w:ascii="Arial" w:hAnsi="Arial" w:cs="Arial"/>
        </w:rPr>
        <w:t xml:space="preserve"> sobre la ejecución de controles, acciones de tratamiento y demás aspectos bajo su responsabilidad.</w:t>
      </w:r>
    </w:p>
    <w:p w14:paraId="32C94273" w14:textId="77777777" w:rsidR="007D20AB" w:rsidRPr="007D20AB" w:rsidRDefault="007D20AB" w:rsidP="007D20AB">
      <w:pPr>
        <w:pStyle w:val="NormalWeb"/>
        <w:jc w:val="both"/>
        <w:rPr>
          <w:rFonts w:ascii="Arial" w:hAnsi="Arial" w:cs="Arial"/>
        </w:rPr>
      </w:pPr>
      <w:r w:rsidRPr="007D20AB">
        <w:rPr>
          <w:rFonts w:ascii="Arial" w:hAnsi="Arial" w:cs="Arial"/>
        </w:rPr>
        <w:lastRenderedPageBreak/>
        <w:t xml:space="preserve">La </w:t>
      </w:r>
      <w:r w:rsidRPr="007D20AB">
        <w:rPr>
          <w:rStyle w:val="Fuerte"/>
          <w:rFonts w:ascii="Arial" w:hAnsi="Arial" w:cs="Arial"/>
        </w:rPr>
        <w:t>Oficina de Control Interno</w:t>
      </w:r>
      <w:r w:rsidRPr="007D20AB">
        <w:rPr>
          <w:rFonts w:ascii="Arial" w:hAnsi="Arial" w:cs="Arial"/>
        </w:rPr>
        <w:t xml:space="preserve"> podrá utilizar los resultados de estos indicadores como insumo para sus evaluaciones independientes, sin asumir la responsabilidad de su administración, medición operativa o consolidación.</w:t>
      </w:r>
    </w:p>
    <w:p w14:paraId="6E07032D" w14:textId="24EF6741" w:rsidR="007D20AB" w:rsidRPr="007D20AB" w:rsidRDefault="007D20AB" w:rsidP="007D20AB">
      <w:pPr>
        <w:pStyle w:val="Ttulo2"/>
        <w:jc w:val="both"/>
        <w:rPr>
          <w:rFonts w:cs="Arial"/>
          <w:szCs w:val="24"/>
        </w:rPr>
      </w:pPr>
      <w:bookmarkStart w:id="102" w:name="_Toc237202799"/>
      <w:r w:rsidRPr="007D20AB">
        <w:rPr>
          <w:rFonts w:cs="Arial"/>
          <w:szCs w:val="24"/>
        </w:rPr>
        <w:t>1</w:t>
      </w:r>
      <w:r w:rsidR="005B70ED">
        <w:rPr>
          <w:rFonts w:cs="Arial"/>
          <w:szCs w:val="24"/>
        </w:rPr>
        <w:t>5</w:t>
      </w:r>
      <w:r w:rsidRPr="007D20AB">
        <w:rPr>
          <w:rFonts w:cs="Arial"/>
          <w:szCs w:val="24"/>
        </w:rPr>
        <w:t>.3 Fichas técnicas</w:t>
      </w:r>
      <w:bookmarkEnd w:id="102"/>
    </w:p>
    <w:p w14:paraId="1E11C78A" w14:textId="77777777" w:rsidR="007D20AB" w:rsidRPr="007D20AB" w:rsidRDefault="007D20AB" w:rsidP="007D20AB">
      <w:pPr>
        <w:pStyle w:val="NormalWeb"/>
        <w:jc w:val="both"/>
        <w:rPr>
          <w:rFonts w:ascii="Arial" w:hAnsi="Arial" w:cs="Arial"/>
        </w:rPr>
      </w:pPr>
      <w:r w:rsidRPr="007D20AB">
        <w:rPr>
          <w:rFonts w:ascii="Arial" w:hAnsi="Arial" w:cs="Arial"/>
        </w:rPr>
        <w:t>Cada indicador deberá contar con una ficha técnica que establezca como mínimo:</w:t>
      </w:r>
    </w:p>
    <w:p w14:paraId="2B20CC14"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Nombre del indicador. </w:t>
      </w:r>
    </w:p>
    <w:p w14:paraId="2441F807"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Objetivo. </w:t>
      </w:r>
    </w:p>
    <w:p w14:paraId="11D4F971"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Fórmula. </w:t>
      </w:r>
    </w:p>
    <w:p w14:paraId="32720FCF"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Variables. </w:t>
      </w:r>
    </w:p>
    <w:p w14:paraId="5CD55509"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Unidad de medida. </w:t>
      </w:r>
    </w:p>
    <w:p w14:paraId="7F2C1621"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Meta. </w:t>
      </w:r>
    </w:p>
    <w:p w14:paraId="5959E45A"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Línea base, cuando aplique. </w:t>
      </w:r>
    </w:p>
    <w:p w14:paraId="689A2DFB"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Periodicidad. </w:t>
      </w:r>
    </w:p>
    <w:p w14:paraId="7DE2D57D"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Fuente de información. </w:t>
      </w:r>
    </w:p>
    <w:p w14:paraId="02251E6A"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Responsable de generar la información. </w:t>
      </w:r>
    </w:p>
    <w:p w14:paraId="650C81AD"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Responsable de medir y consolidar. </w:t>
      </w:r>
    </w:p>
    <w:p w14:paraId="2BD7BA65"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Responsable del análisis. </w:t>
      </w:r>
    </w:p>
    <w:p w14:paraId="0E16786E"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Medio de reporte. </w:t>
      </w:r>
    </w:p>
    <w:p w14:paraId="0F16CF3C"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Evidencia. </w:t>
      </w:r>
    </w:p>
    <w:p w14:paraId="7918D7E8" w14:textId="77777777" w:rsidR="007D20AB" w:rsidRPr="007D20AB" w:rsidRDefault="007D20AB" w:rsidP="005212EF">
      <w:pPr>
        <w:numPr>
          <w:ilvl w:val="0"/>
          <w:numId w:val="31"/>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Acciones frente a desviaciones. </w:t>
      </w:r>
    </w:p>
    <w:p w14:paraId="491FD871" w14:textId="77777777" w:rsidR="007D20AB" w:rsidRPr="007D20AB" w:rsidRDefault="007D20AB" w:rsidP="007D20AB">
      <w:pPr>
        <w:pStyle w:val="NormalWeb"/>
        <w:jc w:val="both"/>
        <w:rPr>
          <w:rFonts w:ascii="Arial" w:hAnsi="Arial" w:cs="Arial"/>
        </w:rPr>
      </w:pPr>
      <w:r w:rsidRPr="007D20AB">
        <w:rPr>
          <w:rFonts w:ascii="Arial" w:hAnsi="Arial" w:cs="Arial"/>
        </w:rPr>
        <w:t xml:space="preserve">Las </w:t>
      </w:r>
      <w:r w:rsidRPr="007D20AB">
        <w:rPr>
          <w:rStyle w:val="Fuerte"/>
          <w:rFonts w:ascii="Arial" w:hAnsi="Arial" w:cs="Arial"/>
        </w:rPr>
        <w:t>metas y parámetros específicos</w:t>
      </w:r>
      <w:r w:rsidRPr="007D20AB">
        <w:rPr>
          <w:rFonts w:ascii="Arial" w:hAnsi="Arial" w:cs="Arial"/>
        </w:rPr>
        <w:t xml:space="preserve"> de los indicadores podrán ser ajustados de acuerdo con la línea base, comportamiento histórico, capacidad institucional y resultados obtenidos, sin que ello implique necesariamente modificar la presente Política.</w:t>
      </w:r>
    </w:p>
    <w:p w14:paraId="65BF35F3" w14:textId="626A08B6" w:rsidR="007D20AB" w:rsidRPr="007D20AB" w:rsidRDefault="007D20AB" w:rsidP="007D20AB">
      <w:pPr>
        <w:pStyle w:val="Ttulo2"/>
        <w:jc w:val="both"/>
        <w:rPr>
          <w:rFonts w:cs="Arial"/>
          <w:szCs w:val="24"/>
        </w:rPr>
      </w:pPr>
      <w:bookmarkStart w:id="103" w:name="_Toc237202800"/>
      <w:r w:rsidRPr="007D20AB">
        <w:rPr>
          <w:rFonts w:cs="Arial"/>
          <w:szCs w:val="24"/>
        </w:rPr>
        <w:t>1</w:t>
      </w:r>
      <w:r w:rsidR="005B70ED">
        <w:rPr>
          <w:rFonts w:cs="Arial"/>
          <w:szCs w:val="24"/>
        </w:rPr>
        <w:t>5</w:t>
      </w:r>
      <w:r w:rsidRPr="007D20AB">
        <w:rPr>
          <w:rFonts w:cs="Arial"/>
          <w:szCs w:val="24"/>
        </w:rPr>
        <w:t>.4 Análisis y toma de decisiones</w:t>
      </w:r>
      <w:bookmarkEnd w:id="103"/>
    </w:p>
    <w:p w14:paraId="73858F61" w14:textId="77777777" w:rsidR="007D20AB" w:rsidRPr="007D20AB" w:rsidRDefault="007D20AB" w:rsidP="007D20AB">
      <w:pPr>
        <w:pStyle w:val="NormalWeb"/>
        <w:jc w:val="both"/>
        <w:rPr>
          <w:rFonts w:ascii="Arial" w:hAnsi="Arial" w:cs="Arial"/>
        </w:rPr>
      </w:pPr>
      <w:r w:rsidRPr="007D20AB">
        <w:rPr>
          <w:rFonts w:ascii="Arial" w:hAnsi="Arial" w:cs="Arial"/>
        </w:rPr>
        <w:t>Los resultados de los indicadores serán analizados en cada período de seguimiento para identificar:</w:t>
      </w:r>
    </w:p>
    <w:p w14:paraId="65DA6FDA"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Cumplimiento de las metas establecidas. </w:t>
      </w:r>
    </w:p>
    <w:p w14:paraId="0801E287"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Tendencias en la exposición al riesgo. </w:t>
      </w:r>
    </w:p>
    <w:p w14:paraId="4B5C10D6"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Incumplimientos o desviaciones. </w:t>
      </w:r>
    </w:p>
    <w:p w14:paraId="25FEB9A3"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Debilidades en controles. </w:t>
      </w:r>
    </w:p>
    <w:p w14:paraId="3824582A"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Riesgos materializados. </w:t>
      </w:r>
    </w:p>
    <w:p w14:paraId="655714B4"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Acciones de tratamiento pendientes. </w:t>
      </w:r>
    </w:p>
    <w:p w14:paraId="58C2283D"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Necesidades de actualización de la Matriz de Administración del Riesgo. </w:t>
      </w:r>
    </w:p>
    <w:p w14:paraId="2B8E86C0" w14:textId="77777777" w:rsidR="007D20AB" w:rsidRPr="007D20AB" w:rsidRDefault="007D20AB" w:rsidP="005212EF">
      <w:pPr>
        <w:numPr>
          <w:ilvl w:val="0"/>
          <w:numId w:val="32"/>
        </w:numPr>
        <w:spacing w:before="100" w:beforeAutospacing="1" w:after="100" w:afterAutospacing="1" w:line="240" w:lineRule="auto"/>
        <w:jc w:val="both"/>
        <w:rPr>
          <w:rFonts w:ascii="Arial" w:hAnsi="Arial" w:cs="Arial"/>
          <w:sz w:val="24"/>
          <w:szCs w:val="24"/>
        </w:rPr>
      </w:pPr>
      <w:r w:rsidRPr="007D20AB">
        <w:rPr>
          <w:rFonts w:ascii="Arial" w:hAnsi="Arial" w:cs="Arial"/>
          <w:sz w:val="24"/>
          <w:szCs w:val="24"/>
        </w:rPr>
        <w:t xml:space="preserve">Necesidades de fortalecimiento o implementación de controles. </w:t>
      </w:r>
    </w:p>
    <w:p w14:paraId="15D43E62" w14:textId="77777777" w:rsidR="007D20AB" w:rsidRPr="007D20AB" w:rsidRDefault="007D20AB" w:rsidP="007D20AB">
      <w:pPr>
        <w:pStyle w:val="NormalWeb"/>
        <w:jc w:val="both"/>
        <w:rPr>
          <w:rFonts w:ascii="Arial" w:hAnsi="Arial" w:cs="Arial"/>
        </w:rPr>
      </w:pPr>
      <w:r w:rsidRPr="007D20AB">
        <w:rPr>
          <w:rFonts w:ascii="Arial" w:hAnsi="Arial" w:cs="Arial"/>
        </w:rPr>
        <w:lastRenderedPageBreak/>
        <w:t>Cuando se identifiquen desviaciones significativas, se deberán establecer las acciones correspondientes y realizar seguimiento a su cumplimiento.</w:t>
      </w:r>
    </w:p>
    <w:p w14:paraId="7F048F8F" w14:textId="72D5FBC8" w:rsidR="00D72799" w:rsidRDefault="00D72799" w:rsidP="005212EF">
      <w:pPr>
        <w:pStyle w:val="Ttulo1"/>
        <w:numPr>
          <w:ilvl w:val="0"/>
          <w:numId w:val="18"/>
        </w:numPr>
        <w:rPr>
          <w:rStyle w:val="Fuerte"/>
        </w:rPr>
      </w:pPr>
      <w:bookmarkStart w:id="104" w:name="_Toc237202801"/>
      <w:r>
        <w:rPr>
          <w:rStyle w:val="Fuerte"/>
        </w:rPr>
        <w:t>MEJORA CONTINUA</w:t>
      </w:r>
      <w:bookmarkEnd w:id="104"/>
    </w:p>
    <w:p w14:paraId="128531B2" w14:textId="77777777" w:rsidR="00D85D12" w:rsidRPr="00D85D12" w:rsidRDefault="00D85D12" w:rsidP="00D85D12">
      <w:pPr>
        <w:pStyle w:val="pdq2pgselectionanchorcontainer"/>
        <w:jc w:val="both"/>
        <w:rPr>
          <w:rFonts w:ascii="Arial" w:hAnsi="Arial" w:cs="Arial"/>
          <w:lang w:eastAsia="es-CO"/>
        </w:rPr>
      </w:pPr>
      <w:r w:rsidRPr="00D85D12">
        <w:rPr>
          <w:rFonts w:ascii="Arial" w:hAnsi="Arial" w:cs="Arial"/>
        </w:rPr>
        <w:t xml:space="preserve">Aguas del Huila S.A. E.S.P. establecerá la mejora continua como un componente transversal de la Administración del Riesgo, orientado a fortalecer de manera permanente la capacidad institucional para </w:t>
      </w:r>
      <w:r w:rsidRPr="00D85D12">
        <w:rPr>
          <w:rStyle w:val="Fuerte"/>
          <w:rFonts w:ascii="Arial" w:hAnsi="Arial" w:cs="Arial"/>
        </w:rPr>
        <w:t>prevenir, detectar, gestionar y responder oportunamente a los riesgos</w:t>
      </w:r>
      <w:r w:rsidRPr="00D85D12">
        <w:rPr>
          <w:rFonts w:ascii="Arial" w:hAnsi="Arial" w:cs="Arial"/>
        </w:rPr>
        <w:t xml:space="preserve"> que puedan afectar el cumplimiento de sus objetivos.</w:t>
      </w:r>
    </w:p>
    <w:p w14:paraId="1AD04053" w14:textId="77777777" w:rsidR="00D85D12" w:rsidRPr="00D85D12" w:rsidRDefault="00D85D12" w:rsidP="00D85D12">
      <w:pPr>
        <w:pStyle w:val="NormalWeb"/>
        <w:jc w:val="both"/>
        <w:rPr>
          <w:rFonts w:ascii="Arial" w:hAnsi="Arial" w:cs="Arial"/>
        </w:rPr>
      </w:pPr>
      <w:r w:rsidRPr="00D85D12">
        <w:rPr>
          <w:rFonts w:ascii="Arial" w:hAnsi="Arial" w:cs="Arial"/>
        </w:rPr>
        <w:t>La mejora continua se desarrollará a partir de los resultados obtenidos en el monitoreo permanente de la Primera Línea, los seguimientos cuatrimestrales realizados por la Segunda Línea, las evaluaciones independientes de la Oficina de Control Interno, los resultados de los indicadores, la materialización de riesgos, las auditorías, los planes de mejoramiento y demás fuentes de información que permitan identificar oportunidades de fortalecimiento.</w:t>
      </w:r>
    </w:p>
    <w:p w14:paraId="42406EA5" w14:textId="746FBDB0" w:rsidR="00D85D12" w:rsidRPr="00D85D12" w:rsidRDefault="00D85D12" w:rsidP="00D85D12">
      <w:pPr>
        <w:pStyle w:val="Ttulo2"/>
        <w:jc w:val="both"/>
        <w:rPr>
          <w:rFonts w:cs="Arial"/>
          <w:szCs w:val="24"/>
        </w:rPr>
      </w:pPr>
      <w:bookmarkStart w:id="105" w:name="_Toc237202802"/>
      <w:r w:rsidRPr="00D85D12">
        <w:rPr>
          <w:rFonts w:cs="Arial"/>
          <w:szCs w:val="24"/>
        </w:rPr>
        <w:t>1</w:t>
      </w:r>
      <w:r w:rsidR="005B70ED">
        <w:rPr>
          <w:rFonts w:cs="Arial"/>
          <w:szCs w:val="24"/>
        </w:rPr>
        <w:t>6</w:t>
      </w:r>
      <w:r w:rsidRPr="00D85D12">
        <w:rPr>
          <w:rFonts w:cs="Arial"/>
          <w:szCs w:val="24"/>
        </w:rPr>
        <w:t>.1 Fuentes para la mejora continua</w:t>
      </w:r>
      <w:bookmarkEnd w:id="105"/>
    </w:p>
    <w:p w14:paraId="3CE17626" w14:textId="77777777" w:rsidR="00D85D12" w:rsidRPr="00D85D12" w:rsidRDefault="00D85D12" w:rsidP="00D85D12">
      <w:pPr>
        <w:pStyle w:val="NormalWeb"/>
        <w:jc w:val="both"/>
        <w:rPr>
          <w:rFonts w:ascii="Arial" w:hAnsi="Arial" w:cs="Arial"/>
        </w:rPr>
      </w:pPr>
      <w:r w:rsidRPr="00D85D12">
        <w:rPr>
          <w:rFonts w:ascii="Arial" w:hAnsi="Arial" w:cs="Arial"/>
        </w:rPr>
        <w:t>Las oportunidades de mejora podrán identificarse, entre otras, a partir de:</w:t>
      </w:r>
    </w:p>
    <w:p w14:paraId="307E7136"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Resultados del seguimiento cuatrimestral a la Matriz de Administración del Riesgo. </w:t>
      </w:r>
    </w:p>
    <w:p w14:paraId="7DCA038C"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Resultados de los indicadores de gestión del riesgo. </w:t>
      </w:r>
    </w:p>
    <w:p w14:paraId="49F71762"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Materialización de riesgos. </w:t>
      </w:r>
    </w:p>
    <w:p w14:paraId="2748D874"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Evaluación de la efectividad de los controles. </w:t>
      </w:r>
    </w:p>
    <w:p w14:paraId="30A4A96B"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Resultados de auditorías internas y externas. </w:t>
      </w:r>
    </w:p>
    <w:p w14:paraId="38042817"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Informes de la Oficina de Control Interno. </w:t>
      </w:r>
    </w:p>
    <w:p w14:paraId="1282D95E"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Planes de mejoramiento. </w:t>
      </w:r>
    </w:p>
    <w:p w14:paraId="40D9AAEA"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Cambios en el contexto interno o externo. </w:t>
      </w:r>
    </w:p>
    <w:p w14:paraId="797E9C96"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Cambios normativos o regulatorios. </w:t>
      </w:r>
    </w:p>
    <w:p w14:paraId="094A0E92"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Modificaciones en los procesos, proyectos, actividades o estructura institucional. </w:t>
      </w:r>
    </w:p>
    <w:p w14:paraId="791DB60D"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Identificación de nuevos riesgos. </w:t>
      </w:r>
    </w:p>
    <w:p w14:paraId="03DE07B6"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Reiteración de desviaciones o incumplimientos. </w:t>
      </w:r>
    </w:p>
    <w:p w14:paraId="77DA95AC" w14:textId="77777777" w:rsidR="00D85D12" w:rsidRPr="00D85D12" w:rsidRDefault="00D85D12" w:rsidP="005212EF">
      <w:pPr>
        <w:numPr>
          <w:ilvl w:val="0"/>
          <w:numId w:val="33"/>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Recomendaciones formuladas por las diferentes instancias de seguimiento y evaluación. </w:t>
      </w:r>
    </w:p>
    <w:p w14:paraId="17ACEF68" w14:textId="3C520DEE" w:rsidR="00D85D12" w:rsidRPr="00D85D12" w:rsidRDefault="00D85D12" w:rsidP="00D85D12">
      <w:pPr>
        <w:pStyle w:val="Ttulo2"/>
        <w:jc w:val="both"/>
        <w:rPr>
          <w:rFonts w:cs="Arial"/>
          <w:szCs w:val="24"/>
        </w:rPr>
      </w:pPr>
      <w:bookmarkStart w:id="106" w:name="_Toc237202803"/>
      <w:r w:rsidRPr="00D85D12">
        <w:rPr>
          <w:rFonts w:cs="Arial"/>
          <w:szCs w:val="24"/>
        </w:rPr>
        <w:t>1</w:t>
      </w:r>
      <w:r w:rsidR="005B70ED">
        <w:rPr>
          <w:rFonts w:cs="Arial"/>
          <w:szCs w:val="24"/>
        </w:rPr>
        <w:t>6</w:t>
      </w:r>
      <w:r w:rsidRPr="00D85D12">
        <w:rPr>
          <w:rFonts w:cs="Arial"/>
          <w:szCs w:val="24"/>
        </w:rPr>
        <w:t>.2 Acciones de mejora</w:t>
      </w:r>
      <w:bookmarkEnd w:id="106"/>
    </w:p>
    <w:p w14:paraId="60692F70" w14:textId="77777777" w:rsidR="00D85D12" w:rsidRPr="00D85D12" w:rsidRDefault="00D85D12" w:rsidP="00D85D12">
      <w:pPr>
        <w:pStyle w:val="NormalWeb"/>
        <w:jc w:val="both"/>
        <w:rPr>
          <w:rFonts w:ascii="Arial" w:hAnsi="Arial" w:cs="Arial"/>
        </w:rPr>
      </w:pPr>
      <w:r w:rsidRPr="00D85D12">
        <w:rPr>
          <w:rFonts w:ascii="Arial" w:hAnsi="Arial" w:cs="Arial"/>
        </w:rPr>
        <w:t xml:space="preserve">Cuando se identifiquen debilidades, desviaciones, materialización de riesgos o situaciones que puedan afectar la efectividad de los controles, el responsable del </w:t>
      </w:r>
      <w:r w:rsidRPr="00D85D12">
        <w:rPr>
          <w:rFonts w:ascii="Arial" w:hAnsi="Arial" w:cs="Arial"/>
        </w:rPr>
        <w:lastRenderedPageBreak/>
        <w:t>proceso deberá establecer las acciones que resulten necesarias para corregirlas, prevenir su recurrencia o fortalecer la gestión.</w:t>
      </w:r>
    </w:p>
    <w:p w14:paraId="3E4DC08B" w14:textId="77777777" w:rsidR="00D85D12" w:rsidRPr="00D85D12" w:rsidRDefault="00D85D12" w:rsidP="00D85D12">
      <w:pPr>
        <w:pStyle w:val="NormalWeb"/>
        <w:jc w:val="both"/>
        <w:rPr>
          <w:rFonts w:ascii="Arial" w:hAnsi="Arial" w:cs="Arial"/>
        </w:rPr>
      </w:pPr>
      <w:r w:rsidRPr="00D85D12">
        <w:rPr>
          <w:rFonts w:ascii="Arial" w:hAnsi="Arial" w:cs="Arial"/>
        </w:rPr>
        <w:t>Las acciones de mejora deberán definir, según corresponda:</w:t>
      </w:r>
    </w:p>
    <w:p w14:paraId="47E05AB4"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Situación o causa que origina la mejora. </w:t>
      </w:r>
    </w:p>
    <w:p w14:paraId="05048CCD"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Acción a desarrollar. </w:t>
      </w:r>
    </w:p>
    <w:p w14:paraId="1A9A4D0C"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Responsable. </w:t>
      </w:r>
    </w:p>
    <w:p w14:paraId="2C8A7E28"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Fecha de inicio. </w:t>
      </w:r>
    </w:p>
    <w:p w14:paraId="5816923B"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Fecha prevista de terminación. </w:t>
      </w:r>
    </w:p>
    <w:p w14:paraId="74F4C922"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Producto o resultado esperado. </w:t>
      </w:r>
    </w:p>
    <w:p w14:paraId="6DD5062C"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Indicador o mecanismo de seguimiento. </w:t>
      </w:r>
    </w:p>
    <w:p w14:paraId="205ACAAF" w14:textId="77777777" w:rsidR="00D85D12" w:rsidRPr="00D85D12" w:rsidRDefault="00D85D12" w:rsidP="005212EF">
      <w:pPr>
        <w:numPr>
          <w:ilvl w:val="0"/>
          <w:numId w:val="34"/>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Evidencia de cumplimiento. </w:t>
      </w:r>
    </w:p>
    <w:p w14:paraId="561E696C" w14:textId="77777777" w:rsidR="00D85D12" w:rsidRPr="00D85D12" w:rsidRDefault="00D85D12" w:rsidP="00D85D12">
      <w:pPr>
        <w:pStyle w:val="NormalWeb"/>
        <w:jc w:val="both"/>
        <w:rPr>
          <w:rFonts w:ascii="Arial" w:hAnsi="Arial" w:cs="Arial"/>
        </w:rPr>
      </w:pPr>
      <w:r w:rsidRPr="00D85D12">
        <w:rPr>
          <w:rFonts w:ascii="Arial" w:hAnsi="Arial" w:cs="Arial"/>
        </w:rPr>
        <w:t>Las acciones deberán ser objeto de seguimiento hasta verificar su cumplimiento y, cuando corresponda, su efectividad.</w:t>
      </w:r>
    </w:p>
    <w:p w14:paraId="67BF49DF" w14:textId="538BF6AD" w:rsidR="00D85D12" w:rsidRPr="00D85D12" w:rsidRDefault="00D85D12" w:rsidP="00D85D12">
      <w:pPr>
        <w:pStyle w:val="Ttulo2"/>
        <w:jc w:val="both"/>
        <w:rPr>
          <w:rFonts w:cs="Arial"/>
          <w:szCs w:val="24"/>
        </w:rPr>
      </w:pPr>
      <w:bookmarkStart w:id="107" w:name="_Toc237202804"/>
      <w:r w:rsidRPr="00D85D12">
        <w:rPr>
          <w:rFonts w:cs="Arial"/>
          <w:szCs w:val="24"/>
        </w:rPr>
        <w:t>1</w:t>
      </w:r>
      <w:r w:rsidR="005B70ED">
        <w:rPr>
          <w:rFonts w:cs="Arial"/>
          <w:szCs w:val="24"/>
        </w:rPr>
        <w:t>6</w:t>
      </w:r>
      <w:r w:rsidRPr="00D85D12">
        <w:rPr>
          <w:rFonts w:cs="Arial"/>
          <w:szCs w:val="24"/>
        </w:rPr>
        <w:t>.3 Fortalecimiento de los controles</w:t>
      </w:r>
      <w:bookmarkEnd w:id="107"/>
    </w:p>
    <w:p w14:paraId="3081D098" w14:textId="77777777" w:rsidR="00D85D12" w:rsidRPr="00D85D12" w:rsidRDefault="00D85D12" w:rsidP="00D85D12">
      <w:pPr>
        <w:pStyle w:val="NormalWeb"/>
        <w:jc w:val="both"/>
        <w:rPr>
          <w:rFonts w:ascii="Arial" w:hAnsi="Arial" w:cs="Arial"/>
        </w:rPr>
      </w:pPr>
      <w:r w:rsidRPr="00D85D12">
        <w:rPr>
          <w:rFonts w:ascii="Arial" w:hAnsi="Arial" w:cs="Arial"/>
        </w:rPr>
        <w:t>Los resultados del seguimiento y evaluación deberán utilizarse para determinar si los controles existentes requieren:</w:t>
      </w:r>
    </w:p>
    <w:p w14:paraId="7F2C3639" w14:textId="77777777" w:rsidR="00D85D12" w:rsidRPr="00D85D12" w:rsidRDefault="00D85D12" w:rsidP="005212EF">
      <w:pPr>
        <w:numPr>
          <w:ilvl w:val="0"/>
          <w:numId w:val="35"/>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Mantenerse. </w:t>
      </w:r>
    </w:p>
    <w:p w14:paraId="5E293532" w14:textId="77777777" w:rsidR="00D85D12" w:rsidRPr="00D85D12" w:rsidRDefault="00D85D12" w:rsidP="005212EF">
      <w:pPr>
        <w:numPr>
          <w:ilvl w:val="0"/>
          <w:numId w:val="35"/>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Ajustarse o fortalecerse. </w:t>
      </w:r>
    </w:p>
    <w:p w14:paraId="6DEAAF2E" w14:textId="77777777" w:rsidR="00D85D12" w:rsidRPr="00D85D12" w:rsidRDefault="00D85D12" w:rsidP="005212EF">
      <w:pPr>
        <w:numPr>
          <w:ilvl w:val="0"/>
          <w:numId w:val="35"/>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Complementarse con nuevos controles. </w:t>
      </w:r>
    </w:p>
    <w:p w14:paraId="5F4F66C1" w14:textId="77777777" w:rsidR="00D85D12" w:rsidRPr="00D85D12" w:rsidRDefault="00D85D12" w:rsidP="005212EF">
      <w:pPr>
        <w:numPr>
          <w:ilvl w:val="0"/>
          <w:numId w:val="35"/>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Modificarse en su periodicidad o responsable. </w:t>
      </w:r>
    </w:p>
    <w:p w14:paraId="0425DB73" w14:textId="77777777" w:rsidR="00D85D12" w:rsidRPr="00D85D12" w:rsidRDefault="00D85D12" w:rsidP="005212EF">
      <w:pPr>
        <w:numPr>
          <w:ilvl w:val="0"/>
          <w:numId w:val="35"/>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Sustituirse cuando se determine que no son adecuados o efectivos. </w:t>
      </w:r>
    </w:p>
    <w:p w14:paraId="3B607C61" w14:textId="77777777" w:rsidR="00D85D12" w:rsidRPr="00D85D12" w:rsidRDefault="00D85D12" w:rsidP="005212EF">
      <w:pPr>
        <w:numPr>
          <w:ilvl w:val="0"/>
          <w:numId w:val="35"/>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Eliminarse cuando hayan perdido su pertinencia, previa justificación. </w:t>
      </w:r>
    </w:p>
    <w:p w14:paraId="7F907884" w14:textId="77777777" w:rsidR="00D85D12" w:rsidRPr="00D85D12" w:rsidRDefault="00D85D12" w:rsidP="00D85D12">
      <w:pPr>
        <w:pStyle w:val="NormalWeb"/>
        <w:jc w:val="both"/>
        <w:rPr>
          <w:rFonts w:ascii="Arial" w:hAnsi="Arial" w:cs="Arial"/>
        </w:rPr>
      </w:pPr>
      <w:r w:rsidRPr="00D85D12">
        <w:rPr>
          <w:rFonts w:ascii="Arial" w:hAnsi="Arial" w:cs="Arial"/>
        </w:rPr>
        <w:t xml:space="preserve">Cualquier modificación deberá quedar debidamente documentada en la </w:t>
      </w:r>
      <w:r w:rsidRPr="00D85D12">
        <w:rPr>
          <w:rStyle w:val="Fuerte"/>
          <w:rFonts w:ascii="Arial" w:hAnsi="Arial" w:cs="Arial"/>
        </w:rPr>
        <w:t>Matriz de Administración del Riesgo</w:t>
      </w:r>
      <w:r w:rsidRPr="00D85D12">
        <w:rPr>
          <w:rFonts w:ascii="Arial" w:hAnsi="Arial" w:cs="Arial"/>
        </w:rPr>
        <w:t>.</w:t>
      </w:r>
    </w:p>
    <w:p w14:paraId="646C53A4" w14:textId="335C6C01" w:rsidR="00D85D12" w:rsidRPr="00D85D12" w:rsidRDefault="00D85D12" w:rsidP="00D85D12">
      <w:pPr>
        <w:pStyle w:val="Ttulo2"/>
        <w:jc w:val="both"/>
        <w:rPr>
          <w:rFonts w:cs="Arial"/>
          <w:szCs w:val="24"/>
        </w:rPr>
      </w:pPr>
      <w:bookmarkStart w:id="108" w:name="_Toc237202805"/>
      <w:r w:rsidRPr="00D85D12">
        <w:rPr>
          <w:rFonts w:cs="Arial"/>
          <w:szCs w:val="24"/>
        </w:rPr>
        <w:t>1</w:t>
      </w:r>
      <w:r w:rsidR="005B70ED">
        <w:rPr>
          <w:rFonts w:cs="Arial"/>
          <w:szCs w:val="24"/>
        </w:rPr>
        <w:t>6</w:t>
      </w:r>
      <w:r w:rsidRPr="00D85D12">
        <w:rPr>
          <w:rFonts w:cs="Arial"/>
          <w:szCs w:val="24"/>
        </w:rPr>
        <w:t>.4 Actualización de la gestión del riesgo</w:t>
      </w:r>
      <w:bookmarkEnd w:id="108"/>
    </w:p>
    <w:p w14:paraId="2AD1A5CD" w14:textId="77777777" w:rsidR="00D85D12" w:rsidRPr="00D85D12" w:rsidRDefault="00D85D12" w:rsidP="00D85D12">
      <w:pPr>
        <w:pStyle w:val="NormalWeb"/>
        <w:jc w:val="both"/>
        <w:rPr>
          <w:rFonts w:ascii="Arial" w:hAnsi="Arial" w:cs="Arial"/>
        </w:rPr>
      </w:pPr>
      <w:r w:rsidRPr="00D85D12">
        <w:rPr>
          <w:rFonts w:ascii="Arial" w:hAnsi="Arial" w:cs="Arial"/>
        </w:rPr>
        <w:t>La mejora continua podrá generar la actualización de:</w:t>
      </w:r>
    </w:p>
    <w:p w14:paraId="47D2808A"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La Política de Administración del Riesgo. </w:t>
      </w:r>
    </w:p>
    <w:p w14:paraId="719A0A84"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La metodología institucional. </w:t>
      </w:r>
    </w:p>
    <w:p w14:paraId="3D9268BB"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La Matriz de Administración del Riesgo. </w:t>
      </w:r>
    </w:p>
    <w:p w14:paraId="34C8B4A9"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Los controles establecidos. </w:t>
      </w:r>
    </w:p>
    <w:p w14:paraId="12C7925C"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Las acciones de tratamiento. </w:t>
      </w:r>
    </w:p>
    <w:p w14:paraId="0D469A88"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Los indicadores. </w:t>
      </w:r>
    </w:p>
    <w:p w14:paraId="68A31557" w14:textId="77777777" w:rsidR="00D85D12" w:rsidRPr="00D85D12" w:rsidRDefault="00D85D12" w:rsidP="005212EF">
      <w:pPr>
        <w:numPr>
          <w:ilvl w:val="0"/>
          <w:numId w:val="36"/>
        </w:numPr>
        <w:spacing w:before="100" w:beforeAutospacing="1" w:after="100" w:afterAutospacing="1" w:line="240" w:lineRule="auto"/>
        <w:jc w:val="both"/>
        <w:rPr>
          <w:rFonts w:ascii="Arial" w:hAnsi="Arial" w:cs="Arial"/>
          <w:sz w:val="24"/>
          <w:szCs w:val="24"/>
        </w:rPr>
      </w:pPr>
      <w:r w:rsidRPr="00D85D12">
        <w:rPr>
          <w:rFonts w:ascii="Arial" w:hAnsi="Arial" w:cs="Arial"/>
          <w:sz w:val="24"/>
          <w:szCs w:val="24"/>
        </w:rPr>
        <w:t xml:space="preserve">Los instrumentos y mecanismos de seguimiento. </w:t>
      </w:r>
    </w:p>
    <w:p w14:paraId="5376A4D0" w14:textId="77777777" w:rsidR="00D85D12" w:rsidRPr="00D85D12" w:rsidRDefault="00D85D12" w:rsidP="00D85D12">
      <w:pPr>
        <w:pStyle w:val="NormalWeb"/>
        <w:jc w:val="both"/>
        <w:rPr>
          <w:rFonts w:ascii="Arial" w:hAnsi="Arial" w:cs="Arial"/>
        </w:rPr>
      </w:pPr>
      <w:r w:rsidRPr="00D85D12">
        <w:rPr>
          <w:rFonts w:ascii="Arial" w:hAnsi="Arial" w:cs="Arial"/>
        </w:rPr>
        <w:lastRenderedPageBreak/>
        <w:t>La actualización deberá realizarse cuando los resultados de la gestión, cambios institucionales o condiciones del entorno evidencien la necesidad de modificar los instrumentos o criterios establecidos.</w:t>
      </w:r>
    </w:p>
    <w:p w14:paraId="099DA339" w14:textId="6373AB3B" w:rsidR="00D85D12" w:rsidRPr="00D85D12" w:rsidRDefault="00D85D12" w:rsidP="00D85D12">
      <w:pPr>
        <w:pStyle w:val="Ttulo2"/>
        <w:jc w:val="both"/>
        <w:rPr>
          <w:rFonts w:cs="Arial"/>
          <w:szCs w:val="24"/>
        </w:rPr>
      </w:pPr>
      <w:bookmarkStart w:id="109" w:name="_Toc237202806"/>
      <w:r w:rsidRPr="00D85D12">
        <w:rPr>
          <w:rFonts w:cs="Arial"/>
          <w:szCs w:val="24"/>
        </w:rPr>
        <w:t>1</w:t>
      </w:r>
      <w:r w:rsidR="005B70ED">
        <w:rPr>
          <w:rFonts w:cs="Arial"/>
          <w:szCs w:val="24"/>
        </w:rPr>
        <w:t>6.</w:t>
      </w:r>
      <w:r w:rsidRPr="00D85D12">
        <w:rPr>
          <w:rFonts w:cs="Arial"/>
          <w:szCs w:val="24"/>
        </w:rPr>
        <w:t>5 Responsabilidades</w:t>
      </w:r>
      <w:bookmarkEnd w:id="109"/>
    </w:p>
    <w:p w14:paraId="7F8B6525" w14:textId="77777777" w:rsidR="00D85D12" w:rsidRPr="00D85D12" w:rsidRDefault="00D85D12" w:rsidP="00D85D12">
      <w:pPr>
        <w:pStyle w:val="NormalWeb"/>
        <w:jc w:val="both"/>
        <w:rPr>
          <w:rFonts w:ascii="Arial" w:hAnsi="Arial" w:cs="Arial"/>
        </w:rPr>
      </w:pPr>
      <w:r w:rsidRPr="00D85D12">
        <w:rPr>
          <w:rFonts w:ascii="Arial" w:hAnsi="Arial" w:cs="Arial"/>
        </w:rPr>
        <w:t>La mejora continua será responsabilidad de todos los niveles de la entidad, de acuerdo con las funciones asignadas:</w:t>
      </w:r>
    </w:p>
    <w:p w14:paraId="21B4396D" w14:textId="77777777" w:rsidR="00D85D12" w:rsidRPr="00D85D12" w:rsidRDefault="00D85D12" w:rsidP="00D85D12">
      <w:pPr>
        <w:pStyle w:val="NormalWeb"/>
        <w:jc w:val="both"/>
        <w:rPr>
          <w:rFonts w:ascii="Arial" w:hAnsi="Arial" w:cs="Arial"/>
        </w:rPr>
      </w:pPr>
      <w:r w:rsidRPr="00D85D12">
        <w:rPr>
          <w:rStyle w:val="Fuerte"/>
          <w:rFonts w:ascii="Arial" w:hAnsi="Arial" w:cs="Arial"/>
        </w:rPr>
        <w:t>Primera Línea de Defensa:</w:t>
      </w:r>
      <w:r w:rsidRPr="00D85D12">
        <w:rPr>
          <w:rFonts w:ascii="Arial" w:hAnsi="Arial" w:cs="Arial"/>
        </w:rPr>
        <w:t xml:space="preserve"> identifica oportunidades de mejora, implementa las acciones y fortalece los controles bajo su responsabilidad.</w:t>
      </w:r>
    </w:p>
    <w:p w14:paraId="1A0BBD2D" w14:textId="77777777" w:rsidR="00D85D12" w:rsidRPr="00D85D12" w:rsidRDefault="00D85D12" w:rsidP="00D85D12">
      <w:pPr>
        <w:pStyle w:val="NormalWeb"/>
        <w:jc w:val="both"/>
        <w:rPr>
          <w:rFonts w:ascii="Arial" w:hAnsi="Arial" w:cs="Arial"/>
        </w:rPr>
      </w:pPr>
      <w:r w:rsidRPr="00D85D12">
        <w:rPr>
          <w:rStyle w:val="Fuerte"/>
          <w:rFonts w:ascii="Arial" w:hAnsi="Arial" w:cs="Arial"/>
        </w:rPr>
        <w:t>Segunda Línea de Defensa:</w:t>
      </w:r>
      <w:r w:rsidRPr="00D85D12">
        <w:rPr>
          <w:rFonts w:ascii="Arial" w:hAnsi="Arial" w:cs="Arial"/>
        </w:rPr>
        <w:t xml:space="preserve"> consolida y analiza los resultados del seguimiento, identifica tendencias y oportunidades de fortalecimiento y realiza seguimiento a las acciones de mejora.</w:t>
      </w:r>
    </w:p>
    <w:p w14:paraId="4F653220" w14:textId="77777777" w:rsidR="00D85D12" w:rsidRPr="00D85D12" w:rsidRDefault="00D85D12" w:rsidP="00D85D12">
      <w:pPr>
        <w:pStyle w:val="NormalWeb"/>
        <w:jc w:val="both"/>
        <w:rPr>
          <w:rFonts w:ascii="Arial" w:hAnsi="Arial" w:cs="Arial"/>
        </w:rPr>
      </w:pPr>
      <w:r w:rsidRPr="00D85D12">
        <w:rPr>
          <w:rStyle w:val="Fuerte"/>
          <w:rFonts w:ascii="Arial" w:hAnsi="Arial" w:cs="Arial"/>
        </w:rPr>
        <w:t>Tercera Línea de Defensa:</w:t>
      </w:r>
      <w:r w:rsidRPr="00D85D12">
        <w:rPr>
          <w:rFonts w:ascii="Arial" w:hAnsi="Arial" w:cs="Arial"/>
        </w:rPr>
        <w:t xml:space="preserve"> evalúa independientemente la efectividad de las acciones implementadas y formula recomendaciones cuando corresponda.</w:t>
      </w:r>
    </w:p>
    <w:p w14:paraId="7840DA1A" w14:textId="77777777" w:rsidR="00D85D12" w:rsidRPr="00D85D12" w:rsidRDefault="00D85D12" w:rsidP="00D85D12">
      <w:pPr>
        <w:pStyle w:val="NormalWeb"/>
        <w:jc w:val="both"/>
        <w:rPr>
          <w:rFonts w:ascii="Arial" w:hAnsi="Arial" w:cs="Arial"/>
        </w:rPr>
      </w:pPr>
      <w:r w:rsidRPr="00D85D12">
        <w:rPr>
          <w:rStyle w:val="Fuerte"/>
          <w:rFonts w:ascii="Arial" w:hAnsi="Arial" w:cs="Arial"/>
        </w:rPr>
        <w:t>Gerencia y demás instancias competentes:</w:t>
      </w:r>
      <w:r w:rsidRPr="00D85D12">
        <w:rPr>
          <w:rFonts w:ascii="Arial" w:hAnsi="Arial" w:cs="Arial"/>
        </w:rPr>
        <w:t xml:space="preserve"> toman las decisiones necesarias para promover y fortalecer la gestión institucional del riesgo.</w:t>
      </w:r>
    </w:p>
    <w:p w14:paraId="6AFC0789" w14:textId="3F0348EA" w:rsidR="00D85D12" w:rsidRPr="00D85D12" w:rsidRDefault="00D85D12" w:rsidP="00D85D12">
      <w:pPr>
        <w:pStyle w:val="Ttulo2"/>
        <w:jc w:val="both"/>
        <w:rPr>
          <w:rFonts w:cs="Arial"/>
          <w:szCs w:val="24"/>
        </w:rPr>
      </w:pPr>
      <w:bookmarkStart w:id="110" w:name="_Toc237202807"/>
      <w:r w:rsidRPr="00D85D12">
        <w:rPr>
          <w:rFonts w:cs="Arial"/>
          <w:szCs w:val="24"/>
        </w:rPr>
        <w:t>1</w:t>
      </w:r>
      <w:r w:rsidR="005B70ED">
        <w:rPr>
          <w:rFonts w:cs="Arial"/>
          <w:szCs w:val="24"/>
        </w:rPr>
        <w:t>6</w:t>
      </w:r>
      <w:r w:rsidRPr="00D85D12">
        <w:rPr>
          <w:rFonts w:cs="Arial"/>
          <w:szCs w:val="24"/>
        </w:rPr>
        <w:t>.6 Principio de mejora continua</w:t>
      </w:r>
      <w:bookmarkEnd w:id="110"/>
    </w:p>
    <w:p w14:paraId="61BA08C8" w14:textId="77777777" w:rsidR="00D85D12" w:rsidRPr="00D85D12" w:rsidRDefault="00D85D12" w:rsidP="00D85D12">
      <w:pPr>
        <w:pStyle w:val="NormalWeb"/>
        <w:jc w:val="both"/>
        <w:rPr>
          <w:rFonts w:ascii="Arial" w:hAnsi="Arial" w:cs="Arial"/>
        </w:rPr>
      </w:pPr>
      <w:r w:rsidRPr="00D85D12">
        <w:rPr>
          <w:rFonts w:ascii="Arial" w:hAnsi="Arial" w:cs="Arial"/>
        </w:rPr>
        <w:t xml:space="preserve">La Administración del Riesgo deberá entenderse como un proceso </w:t>
      </w:r>
      <w:r w:rsidRPr="00D85D12">
        <w:rPr>
          <w:rStyle w:val="Fuerte"/>
          <w:rFonts w:ascii="Arial" w:hAnsi="Arial" w:cs="Arial"/>
        </w:rPr>
        <w:t>dinámico y permanente</w:t>
      </w:r>
      <w:r w:rsidRPr="00D85D12">
        <w:rPr>
          <w:rFonts w:ascii="Arial" w:hAnsi="Arial" w:cs="Arial"/>
        </w:rPr>
        <w:t>, por lo cual los resultados obtenidos no se limitarán al cumplimiento formal de una matriz o de un seguimiento periódico, sino que deberán utilizarse para mejorar los procesos, fortalecer los controles, prevenir la materialización de riesgos y contribuir al cumplimiento de los objetivos institucionales.</w:t>
      </w:r>
    </w:p>
    <w:p w14:paraId="38EFBDCB" w14:textId="77777777" w:rsidR="00D85D12" w:rsidRPr="00D85D12" w:rsidRDefault="00D85D12" w:rsidP="00D85D12">
      <w:pPr>
        <w:pStyle w:val="NormalWeb"/>
        <w:jc w:val="both"/>
        <w:rPr>
          <w:rFonts w:ascii="Arial" w:hAnsi="Arial" w:cs="Arial"/>
        </w:rPr>
      </w:pPr>
      <w:r w:rsidRPr="00D85D12">
        <w:rPr>
          <w:rStyle w:val="Fuerte"/>
          <w:rFonts w:ascii="Arial" w:hAnsi="Arial" w:cs="Arial"/>
        </w:rPr>
        <w:t>La mejora continua deberá orientarse a que cada resultado del monitoreo, seguimiento o evaluación se convierta en una oportunidad para fortalecer la capacidad de Aguas del Huila S.A. E.S.P. de anticiparse a los riesgos y responder de manera oportuna y eficaz ante los eventos que puedan afectar su gestión.</w:t>
      </w:r>
    </w:p>
    <w:p w14:paraId="6D0461F9" w14:textId="5A74765D" w:rsidR="00D72799" w:rsidRDefault="00D72799" w:rsidP="005212EF">
      <w:pPr>
        <w:pStyle w:val="Ttulo1"/>
        <w:numPr>
          <w:ilvl w:val="0"/>
          <w:numId w:val="18"/>
        </w:numPr>
        <w:rPr>
          <w:rStyle w:val="Fuerte"/>
        </w:rPr>
      </w:pPr>
      <w:bookmarkStart w:id="111" w:name="_Toc237202808"/>
      <w:r>
        <w:rPr>
          <w:rStyle w:val="Fuerte"/>
        </w:rPr>
        <w:t>DIVULGACIÓN Y SOCIALIZACIÓN</w:t>
      </w:r>
      <w:bookmarkEnd w:id="111"/>
    </w:p>
    <w:p w14:paraId="1591CD2E" w14:textId="77777777" w:rsidR="00995CC4" w:rsidRPr="00995CC4" w:rsidRDefault="00995CC4" w:rsidP="00995CC4">
      <w:pPr>
        <w:pStyle w:val="pdq2pgselectionanchorcontainer"/>
        <w:jc w:val="both"/>
        <w:rPr>
          <w:rFonts w:ascii="Arial" w:hAnsi="Arial" w:cs="Arial"/>
          <w:lang w:eastAsia="es-CO"/>
        </w:rPr>
      </w:pPr>
      <w:r w:rsidRPr="00995CC4">
        <w:rPr>
          <w:rFonts w:ascii="Arial" w:hAnsi="Arial" w:cs="Arial"/>
        </w:rPr>
        <w:t xml:space="preserve">Aguas del Huila S.A. E.S.P. garantizará la divulgación y socialización de la </w:t>
      </w:r>
      <w:r w:rsidRPr="00995CC4">
        <w:rPr>
          <w:rStyle w:val="Fuerte"/>
          <w:rFonts w:ascii="Arial" w:hAnsi="Arial" w:cs="Arial"/>
        </w:rPr>
        <w:t>Política de Administración del Riesgo</w:t>
      </w:r>
      <w:r w:rsidRPr="00995CC4">
        <w:rPr>
          <w:rFonts w:ascii="Arial" w:hAnsi="Arial" w:cs="Arial"/>
        </w:rPr>
        <w:t>, la metodología institucional, las responsabilidades asociadas a la gestión del riesgo y los instrumentos establecidos para su implementación, con el propósito de fortalecer el conocimiento, apropiación y aplicación de la gestión integral del riesgo en todos los niveles de la entidad.</w:t>
      </w:r>
    </w:p>
    <w:p w14:paraId="1579196F" w14:textId="77777777" w:rsidR="00995CC4" w:rsidRPr="00995CC4" w:rsidRDefault="00995CC4" w:rsidP="00995CC4">
      <w:pPr>
        <w:pStyle w:val="NormalWeb"/>
        <w:jc w:val="both"/>
        <w:rPr>
          <w:rFonts w:ascii="Arial" w:hAnsi="Arial" w:cs="Arial"/>
        </w:rPr>
      </w:pPr>
      <w:r w:rsidRPr="00995CC4">
        <w:rPr>
          <w:rFonts w:ascii="Arial" w:hAnsi="Arial" w:cs="Arial"/>
        </w:rPr>
        <w:lastRenderedPageBreak/>
        <w:t xml:space="preserve">La divulgación y socialización estarán orientadas a promover una </w:t>
      </w:r>
      <w:r w:rsidRPr="00995CC4">
        <w:rPr>
          <w:rStyle w:val="Fuerte"/>
          <w:rFonts w:ascii="Arial" w:hAnsi="Arial" w:cs="Arial"/>
        </w:rPr>
        <w:t>cultura de prevención, autocontrol y gestión oportuna de los riesgos</w:t>
      </w:r>
      <w:r w:rsidRPr="00995CC4">
        <w:rPr>
          <w:rFonts w:ascii="Arial" w:hAnsi="Arial" w:cs="Arial"/>
        </w:rPr>
        <w:t>, asegurando que los responsables de los procesos conozcan sus responsabilidades y cuenten con la información necesaria para implementar los controles y acciones de tratamiento.</w:t>
      </w:r>
    </w:p>
    <w:p w14:paraId="61D161E2" w14:textId="35ED41ED" w:rsidR="00995CC4" w:rsidRPr="00995CC4" w:rsidRDefault="00995CC4" w:rsidP="00995CC4">
      <w:pPr>
        <w:pStyle w:val="Ttulo2"/>
        <w:jc w:val="both"/>
        <w:rPr>
          <w:rFonts w:cs="Arial"/>
          <w:szCs w:val="24"/>
        </w:rPr>
      </w:pPr>
      <w:bookmarkStart w:id="112" w:name="_Toc237202809"/>
      <w:r w:rsidRPr="00995CC4">
        <w:rPr>
          <w:rFonts w:cs="Arial"/>
          <w:szCs w:val="24"/>
        </w:rPr>
        <w:t>1</w:t>
      </w:r>
      <w:r w:rsidR="005B70ED">
        <w:rPr>
          <w:rFonts w:cs="Arial"/>
          <w:szCs w:val="24"/>
        </w:rPr>
        <w:t>7</w:t>
      </w:r>
      <w:r w:rsidRPr="00995CC4">
        <w:rPr>
          <w:rFonts w:cs="Arial"/>
          <w:szCs w:val="24"/>
        </w:rPr>
        <w:t>.1 Responsables</w:t>
      </w:r>
      <w:bookmarkEnd w:id="112"/>
    </w:p>
    <w:p w14:paraId="38A4FB89" w14:textId="77777777" w:rsidR="00995CC4" w:rsidRPr="00995CC4" w:rsidRDefault="00995CC4" w:rsidP="00995CC4">
      <w:pPr>
        <w:pStyle w:val="NormalWeb"/>
        <w:jc w:val="both"/>
        <w:rPr>
          <w:rFonts w:ascii="Arial" w:hAnsi="Arial" w:cs="Arial"/>
        </w:rPr>
      </w:pPr>
      <w:r w:rsidRPr="00995CC4">
        <w:rPr>
          <w:rFonts w:ascii="Arial" w:hAnsi="Arial" w:cs="Arial"/>
        </w:rPr>
        <w:t xml:space="preserve">La </w:t>
      </w:r>
      <w:r w:rsidRPr="00995CC4">
        <w:rPr>
          <w:rStyle w:val="Fuerte"/>
          <w:rFonts w:ascii="Arial" w:hAnsi="Arial" w:cs="Arial"/>
        </w:rPr>
        <w:t>Oficina de Planeación, o quien haga sus veces</w:t>
      </w:r>
      <w:r w:rsidRPr="00995CC4">
        <w:rPr>
          <w:rFonts w:ascii="Arial" w:hAnsi="Arial" w:cs="Arial"/>
        </w:rPr>
        <w:t>, será responsable de coordinar la divulgación y socialización de la Política y de los lineamientos metodológicos relacionados con la Administración del Riesgo.</w:t>
      </w:r>
    </w:p>
    <w:p w14:paraId="2C5287D8" w14:textId="77777777" w:rsidR="00995CC4" w:rsidRPr="00995CC4" w:rsidRDefault="00995CC4" w:rsidP="00995CC4">
      <w:pPr>
        <w:pStyle w:val="NormalWeb"/>
        <w:jc w:val="both"/>
        <w:rPr>
          <w:rFonts w:ascii="Arial" w:hAnsi="Arial" w:cs="Arial"/>
        </w:rPr>
      </w:pPr>
      <w:r w:rsidRPr="00995CC4">
        <w:rPr>
          <w:rFonts w:ascii="Arial" w:hAnsi="Arial" w:cs="Arial"/>
        </w:rPr>
        <w:t>Los líderes de proceso serán responsables de promover la apropiación y aplicación de estos lineamientos al interior de sus respectivos procesos y equipos de trabajo.</w:t>
      </w:r>
    </w:p>
    <w:p w14:paraId="75323179" w14:textId="77777777" w:rsidR="00995CC4" w:rsidRPr="00995CC4" w:rsidRDefault="00995CC4" w:rsidP="00995CC4">
      <w:pPr>
        <w:pStyle w:val="NormalWeb"/>
        <w:jc w:val="both"/>
        <w:rPr>
          <w:rFonts w:ascii="Arial" w:hAnsi="Arial" w:cs="Arial"/>
        </w:rPr>
      </w:pPr>
      <w:r w:rsidRPr="00995CC4">
        <w:rPr>
          <w:rFonts w:ascii="Arial" w:hAnsi="Arial" w:cs="Arial"/>
        </w:rPr>
        <w:t xml:space="preserve">La </w:t>
      </w:r>
      <w:r w:rsidRPr="00995CC4">
        <w:rPr>
          <w:rStyle w:val="Fuerte"/>
          <w:rFonts w:ascii="Arial" w:hAnsi="Arial" w:cs="Arial"/>
        </w:rPr>
        <w:t>Gerencia</w:t>
      </w:r>
      <w:r w:rsidRPr="00995CC4">
        <w:rPr>
          <w:rFonts w:ascii="Arial" w:hAnsi="Arial" w:cs="Arial"/>
        </w:rPr>
        <w:t xml:space="preserve"> promoverá las condiciones necesarias para garantizar la apropiación institucional de la Política y el fortalecimiento de la cultura de gestión del riesgo.</w:t>
      </w:r>
    </w:p>
    <w:p w14:paraId="21A0DE27" w14:textId="29D28F7B" w:rsidR="00995CC4" w:rsidRPr="00995CC4" w:rsidRDefault="00995CC4" w:rsidP="00995CC4">
      <w:pPr>
        <w:pStyle w:val="Ttulo2"/>
        <w:jc w:val="both"/>
        <w:rPr>
          <w:rFonts w:cs="Arial"/>
          <w:szCs w:val="24"/>
        </w:rPr>
      </w:pPr>
      <w:bookmarkStart w:id="113" w:name="_Toc237202810"/>
      <w:r w:rsidRPr="00995CC4">
        <w:rPr>
          <w:rFonts w:cs="Arial"/>
          <w:szCs w:val="24"/>
        </w:rPr>
        <w:t>1</w:t>
      </w:r>
      <w:r w:rsidR="005B70ED">
        <w:rPr>
          <w:rFonts w:cs="Arial"/>
          <w:szCs w:val="24"/>
        </w:rPr>
        <w:t>7</w:t>
      </w:r>
      <w:r w:rsidRPr="00995CC4">
        <w:rPr>
          <w:rFonts w:cs="Arial"/>
          <w:szCs w:val="24"/>
        </w:rPr>
        <w:t>.2 Mecanismos de divulgación y socialización</w:t>
      </w:r>
      <w:bookmarkEnd w:id="113"/>
    </w:p>
    <w:p w14:paraId="337746ED" w14:textId="77777777" w:rsidR="00995CC4" w:rsidRPr="00995CC4" w:rsidRDefault="00995CC4" w:rsidP="00995CC4">
      <w:pPr>
        <w:pStyle w:val="NormalWeb"/>
        <w:jc w:val="both"/>
        <w:rPr>
          <w:rFonts w:ascii="Arial" w:hAnsi="Arial" w:cs="Arial"/>
        </w:rPr>
      </w:pPr>
      <w:r w:rsidRPr="00995CC4">
        <w:rPr>
          <w:rFonts w:ascii="Arial" w:hAnsi="Arial" w:cs="Arial"/>
        </w:rPr>
        <w:t>La divulgación y socialización podrá realizarse mediante los mecanismos institucionales disponibles, entre ellos:</w:t>
      </w:r>
    </w:p>
    <w:p w14:paraId="01E8B3E4"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Jornadas de capacitación y sensibilización. </w:t>
      </w:r>
    </w:p>
    <w:p w14:paraId="5749D15F"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Reuniones y espacios de trabajo con los responsables de los procesos. </w:t>
      </w:r>
    </w:p>
    <w:p w14:paraId="45F21569"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Socializaciones dirigidas a servidores públicos, trabajadores y contratistas, según corresponda. </w:t>
      </w:r>
    </w:p>
    <w:p w14:paraId="732C3D33"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Correo electrónico institucional. </w:t>
      </w:r>
    </w:p>
    <w:p w14:paraId="0334C87D"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Intranet, página web o demás canales institucionales disponibles. </w:t>
      </w:r>
    </w:p>
    <w:p w14:paraId="1AFC19BC"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Publicación y disponibilidad de la Política y documentos relacionados. </w:t>
      </w:r>
    </w:p>
    <w:p w14:paraId="54740F39"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Comunicaciones internas. </w:t>
      </w:r>
    </w:p>
    <w:p w14:paraId="0378EAF5"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Material pedagógico o informativo. </w:t>
      </w:r>
    </w:p>
    <w:p w14:paraId="50DA6609"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Espacios de inducción y reinducción. </w:t>
      </w:r>
    </w:p>
    <w:p w14:paraId="6589477A" w14:textId="77777777" w:rsidR="00995CC4" w:rsidRPr="00995CC4" w:rsidRDefault="00995CC4" w:rsidP="005212EF">
      <w:pPr>
        <w:numPr>
          <w:ilvl w:val="0"/>
          <w:numId w:val="37"/>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Otros mecanismos institucionales que resulten pertinentes. </w:t>
      </w:r>
    </w:p>
    <w:p w14:paraId="5E87F5D9" w14:textId="77777777" w:rsidR="00995CC4" w:rsidRPr="00995CC4" w:rsidRDefault="00995CC4" w:rsidP="00995CC4">
      <w:pPr>
        <w:pStyle w:val="NormalWeb"/>
        <w:jc w:val="both"/>
        <w:rPr>
          <w:rFonts w:ascii="Arial" w:hAnsi="Arial" w:cs="Arial"/>
        </w:rPr>
      </w:pPr>
      <w:r w:rsidRPr="00995CC4">
        <w:rPr>
          <w:rFonts w:ascii="Arial" w:hAnsi="Arial" w:cs="Arial"/>
        </w:rPr>
        <w:t>Los mecanismos utilizados deberán seleccionarse de acuerdo con las características de la información, los destinatarios y las necesidades de la entidad.</w:t>
      </w:r>
    </w:p>
    <w:p w14:paraId="20EF8091" w14:textId="12673422" w:rsidR="00995CC4" w:rsidRPr="00995CC4" w:rsidRDefault="00995CC4" w:rsidP="00995CC4">
      <w:pPr>
        <w:pStyle w:val="Ttulo2"/>
        <w:jc w:val="both"/>
        <w:rPr>
          <w:rFonts w:cs="Arial"/>
          <w:szCs w:val="24"/>
        </w:rPr>
      </w:pPr>
      <w:bookmarkStart w:id="114" w:name="_Toc237202811"/>
      <w:r w:rsidRPr="00995CC4">
        <w:rPr>
          <w:rFonts w:cs="Arial"/>
          <w:szCs w:val="24"/>
        </w:rPr>
        <w:t>1</w:t>
      </w:r>
      <w:r w:rsidR="005B70ED">
        <w:rPr>
          <w:rFonts w:cs="Arial"/>
          <w:szCs w:val="24"/>
        </w:rPr>
        <w:t>7</w:t>
      </w:r>
      <w:r w:rsidRPr="00995CC4">
        <w:rPr>
          <w:rFonts w:cs="Arial"/>
          <w:szCs w:val="24"/>
        </w:rPr>
        <w:t>.3 Contenido de la socialización</w:t>
      </w:r>
      <w:bookmarkEnd w:id="114"/>
    </w:p>
    <w:p w14:paraId="1F240262" w14:textId="77777777" w:rsidR="00995CC4" w:rsidRPr="00995CC4" w:rsidRDefault="00995CC4" w:rsidP="00995CC4">
      <w:pPr>
        <w:pStyle w:val="NormalWeb"/>
        <w:jc w:val="both"/>
        <w:rPr>
          <w:rFonts w:ascii="Arial" w:hAnsi="Arial" w:cs="Arial"/>
        </w:rPr>
      </w:pPr>
      <w:r w:rsidRPr="00995CC4">
        <w:rPr>
          <w:rFonts w:ascii="Arial" w:hAnsi="Arial" w:cs="Arial"/>
        </w:rPr>
        <w:t>La socialización deberá considerar, según corresponda:</w:t>
      </w:r>
    </w:p>
    <w:p w14:paraId="437C3CEC"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Política de Administración del Riesgo. </w:t>
      </w:r>
    </w:p>
    <w:p w14:paraId="103A02FA"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Objetivos y principios de la gestión integral del riesgo. </w:t>
      </w:r>
    </w:p>
    <w:p w14:paraId="1C90F11C"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Roles y responsabilidades. </w:t>
      </w:r>
    </w:p>
    <w:p w14:paraId="7F7E932A"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lastRenderedPageBreak/>
        <w:t xml:space="preserve">Líneas de defensa. </w:t>
      </w:r>
    </w:p>
    <w:p w14:paraId="35E0A3DA"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Metodología para la identificación, análisis, valoración y tratamiento de riesgos. </w:t>
      </w:r>
    </w:p>
    <w:p w14:paraId="05FAA3C3"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Manejo y actualización de la Matriz de Administración del Riesgo. </w:t>
      </w:r>
    </w:p>
    <w:p w14:paraId="7B6920D7"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Ejecución y evidencia de los controles. </w:t>
      </w:r>
    </w:p>
    <w:p w14:paraId="0B1DD05E"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Seguimiento y monitoreo. </w:t>
      </w:r>
    </w:p>
    <w:p w14:paraId="11CF6E28"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Reporte de materialización de riesgos. </w:t>
      </w:r>
    </w:p>
    <w:p w14:paraId="5DC1BD5C"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Acciones de tratamiento y mejora. </w:t>
      </w:r>
    </w:p>
    <w:p w14:paraId="6C8A618A"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Indicadores de seguimiento. </w:t>
      </w:r>
    </w:p>
    <w:p w14:paraId="13CCD349" w14:textId="77777777" w:rsidR="00995CC4" w:rsidRPr="00995CC4" w:rsidRDefault="00995CC4" w:rsidP="005212EF">
      <w:pPr>
        <w:numPr>
          <w:ilvl w:val="0"/>
          <w:numId w:val="38"/>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Cambios o actualizaciones realizados a la Política o metodología. </w:t>
      </w:r>
    </w:p>
    <w:p w14:paraId="33D25D94" w14:textId="086184F6" w:rsidR="00995CC4" w:rsidRPr="00995CC4" w:rsidRDefault="00995CC4" w:rsidP="00995CC4">
      <w:pPr>
        <w:pStyle w:val="Ttulo2"/>
        <w:jc w:val="both"/>
        <w:rPr>
          <w:rFonts w:cs="Arial"/>
          <w:szCs w:val="24"/>
        </w:rPr>
      </w:pPr>
      <w:bookmarkStart w:id="115" w:name="_Toc237202812"/>
      <w:r w:rsidRPr="00995CC4">
        <w:rPr>
          <w:rFonts w:cs="Arial"/>
          <w:szCs w:val="24"/>
        </w:rPr>
        <w:t>1</w:t>
      </w:r>
      <w:r w:rsidR="005B70ED">
        <w:rPr>
          <w:rFonts w:cs="Arial"/>
          <w:szCs w:val="24"/>
        </w:rPr>
        <w:t>7</w:t>
      </w:r>
      <w:r w:rsidRPr="00995CC4">
        <w:rPr>
          <w:rFonts w:cs="Arial"/>
          <w:szCs w:val="24"/>
        </w:rPr>
        <w:t>.4 Periodicidad</w:t>
      </w:r>
      <w:bookmarkEnd w:id="115"/>
    </w:p>
    <w:p w14:paraId="285CCA3D" w14:textId="77777777" w:rsidR="00995CC4" w:rsidRPr="00995CC4" w:rsidRDefault="00995CC4" w:rsidP="00995CC4">
      <w:pPr>
        <w:pStyle w:val="NormalWeb"/>
        <w:jc w:val="both"/>
        <w:rPr>
          <w:rFonts w:ascii="Arial" w:hAnsi="Arial" w:cs="Arial"/>
        </w:rPr>
      </w:pPr>
      <w:r w:rsidRPr="00995CC4">
        <w:rPr>
          <w:rFonts w:ascii="Arial" w:hAnsi="Arial" w:cs="Arial"/>
        </w:rPr>
        <w:t>La socialización de la Política se realizará:</w:t>
      </w:r>
    </w:p>
    <w:p w14:paraId="0AC746FA" w14:textId="77777777" w:rsidR="00995CC4" w:rsidRPr="00995CC4" w:rsidRDefault="00995CC4" w:rsidP="005212EF">
      <w:pPr>
        <w:numPr>
          <w:ilvl w:val="0"/>
          <w:numId w:val="39"/>
        </w:numPr>
        <w:spacing w:before="100" w:beforeAutospacing="1" w:after="100" w:afterAutospacing="1" w:line="240" w:lineRule="auto"/>
        <w:jc w:val="both"/>
        <w:rPr>
          <w:rFonts w:ascii="Arial" w:hAnsi="Arial" w:cs="Arial"/>
          <w:sz w:val="24"/>
          <w:szCs w:val="24"/>
        </w:rPr>
      </w:pPr>
      <w:r w:rsidRPr="00995CC4">
        <w:rPr>
          <w:rStyle w:val="Fuerte"/>
          <w:rFonts w:ascii="Arial" w:hAnsi="Arial" w:cs="Arial"/>
          <w:sz w:val="24"/>
          <w:szCs w:val="24"/>
        </w:rPr>
        <w:t>Al momento de su adopción o actualización.</w:t>
      </w:r>
      <w:r w:rsidRPr="00995CC4">
        <w:rPr>
          <w:rFonts w:ascii="Arial" w:hAnsi="Arial" w:cs="Arial"/>
          <w:sz w:val="24"/>
          <w:szCs w:val="24"/>
        </w:rPr>
        <w:t xml:space="preserve"> </w:t>
      </w:r>
    </w:p>
    <w:p w14:paraId="19FA9CDF" w14:textId="77777777" w:rsidR="00995CC4" w:rsidRPr="00995CC4" w:rsidRDefault="00995CC4" w:rsidP="005212EF">
      <w:pPr>
        <w:numPr>
          <w:ilvl w:val="0"/>
          <w:numId w:val="39"/>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Cuando se presenten modificaciones relevantes en la metodología o en las responsabilidades relacionadas con la gestión del riesgo. </w:t>
      </w:r>
    </w:p>
    <w:p w14:paraId="3E60C565" w14:textId="77777777" w:rsidR="00995CC4" w:rsidRPr="00995CC4" w:rsidRDefault="00995CC4" w:rsidP="005212EF">
      <w:pPr>
        <w:numPr>
          <w:ilvl w:val="0"/>
          <w:numId w:val="39"/>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Cuando se identifiquen necesidades de fortalecimiento derivadas de los resultados del seguimiento, monitoreo, auditorías o evaluaciones. </w:t>
      </w:r>
    </w:p>
    <w:p w14:paraId="218177E1" w14:textId="77777777" w:rsidR="00995CC4" w:rsidRPr="00995CC4" w:rsidRDefault="00995CC4" w:rsidP="005212EF">
      <w:pPr>
        <w:numPr>
          <w:ilvl w:val="0"/>
          <w:numId w:val="39"/>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Como parte de las actividades de </w:t>
      </w:r>
      <w:r w:rsidRPr="00995CC4">
        <w:rPr>
          <w:rStyle w:val="Fuerte"/>
          <w:rFonts w:ascii="Arial" w:hAnsi="Arial" w:cs="Arial"/>
          <w:sz w:val="24"/>
          <w:szCs w:val="24"/>
        </w:rPr>
        <w:t>inducción y reinducción</w:t>
      </w:r>
      <w:r w:rsidRPr="00995CC4">
        <w:rPr>
          <w:rFonts w:ascii="Arial" w:hAnsi="Arial" w:cs="Arial"/>
          <w:sz w:val="24"/>
          <w:szCs w:val="24"/>
        </w:rPr>
        <w:t xml:space="preserve">, cuando resulte pertinente. </w:t>
      </w:r>
    </w:p>
    <w:p w14:paraId="7EE0B173" w14:textId="77777777" w:rsidR="00995CC4" w:rsidRPr="00995CC4" w:rsidRDefault="00995CC4" w:rsidP="005212EF">
      <w:pPr>
        <w:numPr>
          <w:ilvl w:val="0"/>
          <w:numId w:val="39"/>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De acuerdo con las necesidades institucionales y el nivel de apropiación identificado. </w:t>
      </w:r>
    </w:p>
    <w:p w14:paraId="0D048A42" w14:textId="77777777" w:rsidR="00995CC4" w:rsidRPr="00995CC4" w:rsidRDefault="00995CC4" w:rsidP="00995CC4">
      <w:pPr>
        <w:pStyle w:val="NormalWeb"/>
        <w:jc w:val="both"/>
        <w:rPr>
          <w:rFonts w:ascii="Arial" w:hAnsi="Arial" w:cs="Arial"/>
        </w:rPr>
      </w:pPr>
      <w:r w:rsidRPr="00995CC4">
        <w:rPr>
          <w:rFonts w:ascii="Arial" w:hAnsi="Arial" w:cs="Arial"/>
        </w:rPr>
        <w:t>No se establece una periodicidad rígida para todas las actividades de socialización, dado que estas deberán responder a los cambios y necesidades reales de la entidad.</w:t>
      </w:r>
    </w:p>
    <w:p w14:paraId="0238B4A9" w14:textId="69564453" w:rsidR="00995CC4" w:rsidRPr="00995CC4" w:rsidRDefault="00995CC4" w:rsidP="00995CC4">
      <w:pPr>
        <w:pStyle w:val="Ttulo2"/>
        <w:jc w:val="both"/>
        <w:rPr>
          <w:rFonts w:cs="Arial"/>
          <w:szCs w:val="24"/>
        </w:rPr>
      </w:pPr>
      <w:bookmarkStart w:id="116" w:name="_Toc237202813"/>
      <w:r w:rsidRPr="00995CC4">
        <w:rPr>
          <w:rFonts w:cs="Arial"/>
          <w:szCs w:val="24"/>
        </w:rPr>
        <w:t>1</w:t>
      </w:r>
      <w:r w:rsidR="005B70ED">
        <w:rPr>
          <w:rFonts w:cs="Arial"/>
          <w:szCs w:val="24"/>
        </w:rPr>
        <w:t>7</w:t>
      </w:r>
      <w:r w:rsidRPr="00995CC4">
        <w:rPr>
          <w:rFonts w:cs="Arial"/>
          <w:szCs w:val="24"/>
        </w:rPr>
        <w:t>.5 Evidencias de divulgación y socialización</w:t>
      </w:r>
      <w:bookmarkEnd w:id="116"/>
    </w:p>
    <w:p w14:paraId="54777117" w14:textId="77777777" w:rsidR="00995CC4" w:rsidRPr="00995CC4" w:rsidRDefault="00995CC4" w:rsidP="00995CC4">
      <w:pPr>
        <w:pStyle w:val="NormalWeb"/>
        <w:jc w:val="both"/>
        <w:rPr>
          <w:rFonts w:ascii="Arial" w:hAnsi="Arial" w:cs="Arial"/>
        </w:rPr>
      </w:pPr>
      <w:r w:rsidRPr="00995CC4">
        <w:rPr>
          <w:rFonts w:ascii="Arial" w:hAnsi="Arial" w:cs="Arial"/>
        </w:rPr>
        <w:t>Las actividades realizadas deberán contar con evidencias que permitan verificar su ejecución, tales como:</w:t>
      </w:r>
    </w:p>
    <w:p w14:paraId="053A53F5"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Listados de asistencia. </w:t>
      </w:r>
    </w:p>
    <w:p w14:paraId="29B384E5"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Registros de capacitación. </w:t>
      </w:r>
    </w:p>
    <w:p w14:paraId="66FE0315"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Actas o memorias de reunión. </w:t>
      </w:r>
    </w:p>
    <w:p w14:paraId="39C917D1"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Presentaciones utilizadas. </w:t>
      </w:r>
    </w:p>
    <w:p w14:paraId="72A388EF"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Comunicaciones institucionales. </w:t>
      </w:r>
    </w:p>
    <w:p w14:paraId="06C93B21"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Correos electrónicos. </w:t>
      </w:r>
    </w:p>
    <w:p w14:paraId="70EE0FAA"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Publicaciones en medios institucionales. </w:t>
      </w:r>
    </w:p>
    <w:p w14:paraId="77DBF32D"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Registros fotográficos, cuando corresponda. </w:t>
      </w:r>
    </w:p>
    <w:p w14:paraId="4C0D0074"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Material pedagógico divulgado. </w:t>
      </w:r>
    </w:p>
    <w:p w14:paraId="29D74CC4" w14:textId="77777777" w:rsidR="00995CC4" w:rsidRPr="00995CC4" w:rsidRDefault="00995CC4" w:rsidP="005212EF">
      <w:pPr>
        <w:numPr>
          <w:ilvl w:val="0"/>
          <w:numId w:val="40"/>
        </w:numPr>
        <w:spacing w:before="100" w:beforeAutospacing="1" w:after="100" w:afterAutospacing="1" w:line="240" w:lineRule="auto"/>
        <w:jc w:val="both"/>
        <w:rPr>
          <w:rFonts w:ascii="Arial" w:hAnsi="Arial" w:cs="Arial"/>
          <w:sz w:val="24"/>
          <w:szCs w:val="24"/>
        </w:rPr>
      </w:pPr>
      <w:r w:rsidRPr="00995CC4">
        <w:rPr>
          <w:rFonts w:ascii="Arial" w:hAnsi="Arial" w:cs="Arial"/>
          <w:sz w:val="24"/>
          <w:szCs w:val="24"/>
        </w:rPr>
        <w:t xml:space="preserve">Evaluaciones de conocimiento o apropiación, cuando sean aplicables. </w:t>
      </w:r>
    </w:p>
    <w:p w14:paraId="43A8C0E3" w14:textId="77777777" w:rsidR="00995CC4" w:rsidRPr="00995CC4" w:rsidRDefault="00995CC4" w:rsidP="00995CC4">
      <w:pPr>
        <w:pStyle w:val="NormalWeb"/>
        <w:jc w:val="both"/>
        <w:rPr>
          <w:rFonts w:ascii="Arial" w:hAnsi="Arial" w:cs="Arial"/>
        </w:rPr>
      </w:pPr>
      <w:r w:rsidRPr="00995CC4">
        <w:rPr>
          <w:rFonts w:ascii="Arial" w:hAnsi="Arial" w:cs="Arial"/>
        </w:rPr>
        <w:lastRenderedPageBreak/>
        <w:t xml:space="preserve">Las evidencias deberán conservarse de acuerdo con los instrumentos y procedimientos de </w:t>
      </w:r>
      <w:r w:rsidRPr="00995CC4">
        <w:rPr>
          <w:rStyle w:val="Fuerte"/>
          <w:rFonts w:ascii="Arial" w:hAnsi="Arial" w:cs="Arial"/>
        </w:rPr>
        <w:t>gestión documental</w:t>
      </w:r>
      <w:r w:rsidRPr="00995CC4">
        <w:rPr>
          <w:rFonts w:ascii="Arial" w:hAnsi="Arial" w:cs="Arial"/>
        </w:rPr>
        <w:t xml:space="preserve"> establecidos por Aguas del Huila S.A. E.S.P.</w:t>
      </w:r>
    </w:p>
    <w:p w14:paraId="2623EC1C" w14:textId="159A4387" w:rsidR="00D72799" w:rsidRDefault="00D72799" w:rsidP="005212EF">
      <w:pPr>
        <w:pStyle w:val="Ttulo1"/>
        <w:numPr>
          <w:ilvl w:val="0"/>
          <w:numId w:val="18"/>
        </w:numPr>
        <w:rPr>
          <w:rStyle w:val="Fuerte"/>
        </w:rPr>
      </w:pPr>
      <w:bookmarkStart w:id="117" w:name="_Toc237202814"/>
      <w:r>
        <w:rPr>
          <w:rStyle w:val="Fuerte"/>
        </w:rPr>
        <w:t>VIGENCIA</w:t>
      </w:r>
      <w:bookmarkEnd w:id="117"/>
    </w:p>
    <w:p w14:paraId="6E8B6930" w14:textId="77777777" w:rsidR="00995CC4" w:rsidRPr="00995CC4" w:rsidRDefault="00995CC4" w:rsidP="00995CC4">
      <w:pPr>
        <w:pStyle w:val="pdq2pgselectionanchorcontainer"/>
        <w:jc w:val="both"/>
        <w:rPr>
          <w:rFonts w:ascii="Arial" w:hAnsi="Arial" w:cs="Arial"/>
          <w:lang w:eastAsia="es-CO"/>
        </w:rPr>
      </w:pPr>
      <w:r w:rsidRPr="00995CC4">
        <w:rPr>
          <w:rFonts w:ascii="Arial" w:hAnsi="Arial" w:cs="Arial"/>
        </w:rPr>
        <w:t xml:space="preserve">La presente </w:t>
      </w:r>
      <w:r w:rsidRPr="00995CC4">
        <w:rPr>
          <w:rStyle w:val="Fuerte"/>
          <w:rFonts w:ascii="Arial" w:hAnsi="Arial" w:cs="Arial"/>
        </w:rPr>
        <w:t>Política de Administración del Riesgo de Aguas del Huila S.A. E.S.P.</w:t>
      </w:r>
      <w:r w:rsidRPr="00995CC4">
        <w:rPr>
          <w:rFonts w:ascii="Arial" w:hAnsi="Arial" w:cs="Arial"/>
        </w:rPr>
        <w:t xml:space="preserve"> entrará en vigencia a partir de su </w:t>
      </w:r>
      <w:r w:rsidRPr="00995CC4">
        <w:rPr>
          <w:rStyle w:val="Fuerte"/>
          <w:rFonts w:ascii="Arial" w:hAnsi="Arial" w:cs="Arial"/>
        </w:rPr>
        <w:t>aprobación y adopción por la instancia competente de la entidad</w:t>
      </w:r>
      <w:r w:rsidRPr="00995CC4">
        <w:rPr>
          <w:rFonts w:ascii="Arial" w:hAnsi="Arial" w:cs="Arial"/>
        </w:rPr>
        <w:t xml:space="preserve"> y permanecerá vigente hasta tanto sea modificada, actualizada o sustituida mediante el acto correspondiente.</w:t>
      </w:r>
    </w:p>
    <w:p w14:paraId="754F52F7" w14:textId="77777777" w:rsidR="00995CC4" w:rsidRPr="00995CC4" w:rsidRDefault="00995CC4" w:rsidP="00995CC4">
      <w:pPr>
        <w:pStyle w:val="NormalWeb"/>
        <w:jc w:val="both"/>
        <w:rPr>
          <w:rFonts w:ascii="Arial" w:hAnsi="Arial" w:cs="Arial"/>
        </w:rPr>
      </w:pPr>
      <w:r w:rsidRPr="00995CC4">
        <w:rPr>
          <w:rFonts w:ascii="Arial" w:hAnsi="Arial" w:cs="Arial"/>
        </w:rPr>
        <w:t>La Política será de obligatorio cumplimiento para los servidores públicos, trabajadores, contratistas y demás personas que, de acuerdo con sus responsabilidades, participen en la gestión institucional del riesgo.</w:t>
      </w:r>
    </w:p>
    <w:p w14:paraId="7F2EC9BC" w14:textId="77777777" w:rsidR="00995CC4" w:rsidRPr="00995CC4" w:rsidRDefault="00995CC4" w:rsidP="00995CC4">
      <w:pPr>
        <w:pStyle w:val="NormalWeb"/>
        <w:jc w:val="both"/>
        <w:rPr>
          <w:rFonts w:ascii="Arial" w:hAnsi="Arial" w:cs="Arial"/>
        </w:rPr>
      </w:pPr>
      <w:r w:rsidRPr="00995CC4">
        <w:rPr>
          <w:rFonts w:ascii="Arial" w:hAnsi="Arial" w:cs="Arial"/>
        </w:rPr>
        <w:t>Su aplicación deberá realizarse de manera articulada con el direccionamiento estratégico, los procesos institucionales, la Matriz de Administración del Riesgo, los instrumentos de planeación y los demás mecanismos de gestión y control establecidos por Aguas del Huila S.A. E.S.P.</w:t>
      </w:r>
    </w:p>
    <w:p w14:paraId="40FE22D0" w14:textId="77777777" w:rsidR="00995CC4" w:rsidRPr="00995CC4" w:rsidRDefault="00995CC4" w:rsidP="00995CC4">
      <w:pPr>
        <w:pStyle w:val="NormalWeb"/>
        <w:jc w:val="both"/>
        <w:rPr>
          <w:rFonts w:ascii="Arial" w:hAnsi="Arial" w:cs="Arial"/>
        </w:rPr>
      </w:pPr>
      <w:r w:rsidRPr="00995CC4">
        <w:rPr>
          <w:rFonts w:ascii="Arial" w:hAnsi="Arial" w:cs="Arial"/>
        </w:rPr>
        <w:t xml:space="preserve">La vigencia de la presente Política estará condicionada a su </w:t>
      </w:r>
      <w:r w:rsidRPr="00995CC4">
        <w:rPr>
          <w:rStyle w:val="Fuerte"/>
          <w:rFonts w:ascii="Arial" w:hAnsi="Arial" w:cs="Arial"/>
        </w:rPr>
        <w:t>pertinencia y aplicabilidad frente a la naturaleza, objetivos, estructura y contexto de la entidad</w:t>
      </w:r>
      <w:r w:rsidRPr="00995CC4">
        <w:rPr>
          <w:rFonts w:ascii="Arial" w:hAnsi="Arial" w:cs="Arial"/>
        </w:rPr>
        <w:t>, por lo que podrá ser revisada y actualizada cuando se presenten cambios normativos, institucionales, metodológicos o de contexto que así lo requieran.</w:t>
      </w:r>
    </w:p>
    <w:p w14:paraId="708A6698" w14:textId="77777777" w:rsidR="00995CC4" w:rsidRPr="00995CC4" w:rsidRDefault="00995CC4" w:rsidP="00995CC4">
      <w:pPr>
        <w:pStyle w:val="NormalWeb"/>
        <w:jc w:val="both"/>
        <w:rPr>
          <w:rFonts w:ascii="Arial" w:hAnsi="Arial" w:cs="Arial"/>
        </w:rPr>
      </w:pPr>
      <w:r w:rsidRPr="00995CC4">
        <w:rPr>
          <w:rStyle w:val="Fuerte"/>
          <w:rFonts w:ascii="Arial" w:hAnsi="Arial" w:cs="Arial"/>
        </w:rPr>
        <w:t>Parágrafo.</w:t>
      </w:r>
      <w:r w:rsidRPr="00995CC4">
        <w:rPr>
          <w:rFonts w:ascii="Arial" w:hAnsi="Arial" w:cs="Arial"/>
        </w:rPr>
        <w:t xml:space="preserve"> La entrada en vigencia de una nueva versión de la Política dejará sin efecto la versión anterior, salvo que el acto de adopción disponga expresamente algo diferente.</w:t>
      </w:r>
    </w:p>
    <w:p w14:paraId="4442B87C" w14:textId="77777777" w:rsidR="00995CC4" w:rsidRDefault="00995CC4" w:rsidP="005212EF">
      <w:pPr>
        <w:pStyle w:val="Ttulo1"/>
        <w:numPr>
          <w:ilvl w:val="0"/>
          <w:numId w:val="18"/>
        </w:numPr>
        <w:rPr>
          <w:rStyle w:val="Fuerte"/>
        </w:rPr>
      </w:pPr>
      <w:bookmarkStart w:id="118" w:name="_Toc237202815"/>
      <w:r>
        <w:rPr>
          <w:rStyle w:val="Fuerte"/>
        </w:rPr>
        <w:t>CONTROL DE CAMBIOS DEL DOCUMENTO</w:t>
      </w:r>
      <w:bookmarkEnd w:id="118"/>
    </w:p>
    <w:p w14:paraId="3F18DA0C" w14:textId="77777777" w:rsidR="00995CC4" w:rsidRPr="00995CC4" w:rsidRDefault="00995CC4" w:rsidP="00995CC4">
      <w:pPr>
        <w:pStyle w:val="pdq2pgselectionanchorcontainer"/>
        <w:jc w:val="both"/>
        <w:rPr>
          <w:rFonts w:ascii="Arial" w:hAnsi="Arial" w:cs="Arial"/>
          <w:lang w:eastAsia="es-CO"/>
        </w:rPr>
      </w:pPr>
      <w:r w:rsidRPr="00995CC4">
        <w:rPr>
          <w:rFonts w:ascii="Arial" w:hAnsi="Arial" w:cs="Arial"/>
        </w:rPr>
        <w:t xml:space="preserve">La </w:t>
      </w:r>
      <w:r w:rsidRPr="00995CC4">
        <w:rPr>
          <w:rStyle w:val="Fuerte"/>
          <w:rFonts w:ascii="Arial" w:hAnsi="Arial" w:cs="Arial"/>
        </w:rPr>
        <w:t>Política de Administración del Riesgo de Aguas del Huila S.A. E.S.P.</w:t>
      </w:r>
      <w:r w:rsidRPr="00995CC4">
        <w:rPr>
          <w:rFonts w:ascii="Arial" w:hAnsi="Arial" w:cs="Arial"/>
        </w:rPr>
        <w:t xml:space="preserve"> estará sujeta a revisión y actualización cuando se presenten cambios en el contexto institucional, en la normatividad aplicable, en la metodología para la administración del riesgo, en la estructura organizacional, en los procesos o en las condiciones que puedan afectar su aplicación.</w:t>
      </w:r>
    </w:p>
    <w:p w14:paraId="3771C8B0" w14:textId="77777777" w:rsidR="00995CC4" w:rsidRPr="00995CC4" w:rsidRDefault="00995CC4" w:rsidP="00995CC4">
      <w:pPr>
        <w:pStyle w:val="NormalWeb"/>
        <w:jc w:val="both"/>
        <w:rPr>
          <w:rFonts w:ascii="Arial" w:hAnsi="Arial" w:cs="Arial"/>
        </w:rPr>
      </w:pPr>
      <w:r w:rsidRPr="00995CC4">
        <w:rPr>
          <w:rFonts w:ascii="Arial" w:hAnsi="Arial" w:cs="Arial"/>
        </w:rPr>
        <w:t xml:space="preserve">Las modificaciones deberán garantizar que la Política conserve su </w:t>
      </w:r>
      <w:r w:rsidRPr="00995CC4">
        <w:rPr>
          <w:rStyle w:val="Fuerte"/>
          <w:rFonts w:ascii="Arial" w:hAnsi="Arial" w:cs="Arial"/>
        </w:rPr>
        <w:t>pertinencia, coherencia y aplicabilidad</w:t>
      </w:r>
      <w:r w:rsidRPr="00995CC4">
        <w:rPr>
          <w:rFonts w:ascii="Arial" w:hAnsi="Arial" w:cs="Arial"/>
        </w:rPr>
        <w:t xml:space="preserve"> frente a las necesidades y características de la entidad.</w:t>
      </w:r>
    </w:p>
    <w:p w14:paraId="232CE8F9" w14:textId="77777777" w:rsidR="00995CC4" w:rsidRPr="00995CC4" w:rsidRDefault="00995CC4" w:rsidP="00995CC4">
      <w:pPr>
        <w:pStyle w:val="NormalWeb"/>
        <w:jc w:val="both"/>
        <w:rPr>
          <w:rFonts w:ascii="Arial" w:hAnsi="Arial" w:cs="Arial"/>
        </w:rPr>
      </w:pPr>
      <w:r w:rsidRPr="00995CC4">
        <w:rPr>
          <w:rFonts w:ascii="Arial" w:hAnsi="Arial" w:cs="Arial"/>
        </w:rPr>
        <w:t xml:space="preserve">Toda modificación deberá ser documentada mediante el respectivo </w:t>
      </w:r>
      <w:r w:rsidRPr="00995CC4">
        <w:rPr>
          <w:rStyle w:val="Fuerte"/>
          <w:rFonts w:ascii="Arial" w:hAnsi="Arial" w:cs="Arial"/>
        </w:rPr>
        <w:t>control de cambios</w:t>
      </w:r>
      <w:r w:rsidRPr="00995CC4">
        <w:rPr>
          <w:rFonts w:ascii="Arial" w:hAnsi="Arial" w:cs="Arial"/>
        </w:rPr>
        <w:t>, dejando constancia de la versión, fecha, descripción de la modificación y responsable de su elaboración, revisión y aprobación.</w:t>
      </w:r>
    </w:p>
    <w:p w14:paraId="17438BEE" w14:textId="023A3DB7" w:rsidR="00623C12" w:rsidRPr="00995CC4" w:rsidRDefault="00995CC4" w:rsidP="00623C12">
      <w:pPr>
        <w:pStyle w:val="NormalWeb"/>
        <w:jc w:val="both"/>
        <w:rPr>
          <w:rFonts w:ascii="Arial" w:hAnsi="Arial" w:cs="Arial"/>
        </w:rPr>
      </w:pPr>
      <w:r w:rsidRPr="00995CC4">
        <w:rPr>
          <w:rFonts w:ascii="Arial" w:hAnsi="Arial" w:cs="Arial"/>
        </w:rPr>
        <w:lastRenderedPageBreak/>
        <w:t xml:space="preserve">El control de cambios deberá permitir identificar de manera clara la evolución del documento y garantizar la </w:t>
      </w:r>
      <w:r w:rsidRPr="00995CC4">
        <w:rPr>
          <w:rStyle w:val="Fuerte"/>
          <w:rFonts w:ascii="Arial" w:hAnsi="Arial" w:cs="Arial"/>
        </w:rPr>
        <w:t>trazabilidad de las modificaciones realizadas</w:t>
      </w:r>
      <w:r w:rsidRPr="00995CC4">
        <w:rPr>
          <w:rFonts w:ascii="Arial" w:hAnsi="Arial" w:cs="Arial"/>
        </w:rPr>
        <w:t>.</w:t>
      </w:r>
      <w:r w:rsidR="00623C12" w:rsidRPr="00623C12">
        <w:rPr>
          <w:rFonts w:ascii="Arial" w:hAnsi="Arial" w:cs="Arial"/>
        </w:rPr>
        <w:t xml:space="preserve"> </w:t>
      </w:r>
      <w:r w:rsidR="00623C12" w:rsidRPr="00995CC4">
        <w:rPr>
          <w:rFonts w:ascii="Arial" w:hAnsi="Arial" w:cs="Arial"/>
        </w:rPr>
        <w:t xml:space="preserve">La actualización del documento deberá surtir las instancias de </w:t>
      </w:r>
      <w:r w:rsidR="00623C12" w:rsidRPr="00995CC4">
        <w:rPr>
          <w:rStyle w:val="Fuerte"/>
          <w:rFonts w:ascii="Arial" w:hAnsi="Arial" w:cs="Arial"/>
        </w:rPr>
        <w:t>revisión y aprobación definidas por Aguas del Huila S.A. E.S.P.</w:t>
      </w:r>
      <w:r w:rsidR="00623C12" w:rsidRPr="00995CC4">
        <w:rPr>
          <w:rFonts w:ascii="Arial" w:hAnsi="Arial" w:cs="Arial"/>
        </w:rPr>
        <w:t>, antes de su entrada en aplicación.</w:t>
      </w:r>
    </w:p>
    <w:p w14:paraId="239242E4" w14:textId="77777777" w:rsidR="00EB416C" w:rsidRDefault="00EB416C" w:rsidP="005B70ED">
      <w:pPr>
        <w:rPr>
          <w:rFonts w:ascii="Arial" w:hAnsi="Arial" w:cs="Arial"/>
          <w:b/>
          <w:bCs/>
          <w:color w:val="0070C0"/>
          <w:sz w:val="24"/>
          <w:szCs w:val="24"/>
        </w:rPr>
      </w:pPr>
    </w:p>
    <w:p w14:paraId="47A272A0" w14:textId="04C20DA6" w:rsidR="00995CC4" w:rsidRPr="005B70ED" w:rsidRDefault="005B70ED" w:rsidP="005B70ED">
      <w:pPr>
        <w:rPr>
          <w:rFonts w:ascii="Arial" w:hAnsi="Arial" w:cs="Arial"/>
          <w:b/>
          <w:bCs/>
          <w:color w:val="0070C0"/>
          <w:sz w:val="24"/>
          <w:szCs w:val="24"/>
        </w:rPr>
      </w:pPr>
      <w:r w:rsidRPr="005B70ED">
        <w:rPr>
          <w:rFonts w:ascii="Arial" w:hAnsi="Arial" w:cs="Arial"/>
          <w:b/>
          <w:bCs/>
          <w:color w:val="0070C0"/>
          <w:sz w:val="24"/>
          <w:szCs w:val="24"/>
        </w:rPr>
        <w:t>REGISTRO DE CONTROL DE CAMBIOS</w:t>
      </w:r>
    </w:p>
    <w:tbl>
      <w:tblPr>
        <w:tblStyle w:val="Tablaconcuadrcula4-nfasis5"/>
        <w:tblW w:w="5000" w:type="pct"/>
        <w:tblLook w:val="04A0" w:firstRow="1" w:lastRow="0" w:firstColumn="1" w:lastColumn="0" w:noHBand="0" w:noVBand="1"/>
      </w:tblPr>
      <w:tblGrid>
        <w:gridCol w:w="750"/>
        <w:gridCol w:w="1053"/>
        <w:gridCol w:w="2727"/>
        <w:gridCol w:w="1420"/>
        <w:gridCol w:w="1700"/>
        <w:gridCol w:w="1178"/>
      </w:tblGrid>
      <w:tr w:rsidR="00623C12" w:rsidRPr="00623C12" w14:paraId="4B50688F" w14:textId="77777777" w:rsidTr="00623C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pct"/>
            <w:hideMark/>
          </w:tcPr>
          <w:p w14:paraId="3E142FF4" w14:textId="77777777" w:rsidR="00995CC4" w:rsidRPr="00623C12" w:rsidRDefault="00995CC4" w:rsidP="00995CC4">
            <w:pPr>
              <w:jc w:val="both"/>
              <w:rPr>
                <w:rFonts w:ascii="Arial" w:hAnsi="Arial" w:cs="Arial"/>
                <w:sz w:val="16"/>
                <w:szCs w:val="16"/>
              </w:rPr>
            </w:pPr>
            <w:r w:rsidRPr="00623C12">
              <w:rPr>
                <w:rFonts w:ascii="Arial" w:hAnsi="Arial" w:cs="Arial"/>
                <w:b w:val="0"/>
                <w:bCs w:val="0"/>
                <w:sz w:val="16"/>
                <w:szCs w:val="16"/>
              </w:rPr>
              <w:t>Versión</w:t>
            </w:r>
          </w:p>
        </w:tc>
        <w:tc>
          <w:tcPr>
            <w:tcW w:w="596" w:type="pct"/>
            <w:hideMark/>
          </w:tcPr>
          <w:p w14:paraId="27807697" w14:textId="77777777" w:rsidR="00995CC4" w:rsidRPr="00623C12" w:rsidRDefault="00995CC4" w:rsidP="00995CC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623C12">
              <w:rPr>
                <w:rFonts w:ascii="Arial" w:hAnsi="Arial" w:cs="Arial"/>
                <w:b w:val="0"/>
                <w:bCs w:val="0"/>
                <w:sz w:val="16"/>
                <w:szCs w:val="16"/>
              </w:rPr>
              <w:t>Fecha</w:t>
            </w:r>
          </w:p>
        </w:tc>
        <w:tc>
          <w:tcPr>
            <w:tcW w:w="1545" w:type="pct"/>
            <w:hideMark/>
          </w:tcPr>
          <w:p w14:paraId="06523542" w14:textId="77777777" w:rsidR="00995CC4" w:rsidRPr="00623C12" w:rsidRDefault="00995CC4" w:rsidP="00995CC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623C12">
              <w:rPr>
                <w:rFonts w:ascii="Arial" w:hAnsi="Arial" w:cs="Arial"/>
                <w:b w:val="0"/>
                <w:bCs w:val="0"/>
                <w:sz w:val="16"/>
                <w:szCs w:val="16"/>
              </w:rPr>
              <w:t>Descripción del cambio</w:t>
            </w:r>
          </w:p>
        </w:tc>
        <w:tc>
          <w:tcPr>
            <w:tcW w:w="804" w:type="pct"/>
            <w:hideMark/>
          </w:tcPr>
          <w:p w14:paraId="1AD1D382" w14:textId="77777777" w:rsidR="00995CC4" w:rsidRPr="00623C12" w:rsidRDefault="00995CC4" w:rsidP="00995CC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623C12">
              <w:rPr>
                <w:rFonts w:ascii="Arial" w:hAnsi="Arial" w:cs="Arial"/>
                <w:b w:val="0"/>
                <w:bCs w:val="0"/>
                <w:sz w:val="16"/>
                <w:szCs w:val="16"/>
              </w:rPr>
              <w:t>Elaboró</w:t>
            </w:r>
          </w:p>
        </w:tc>
        <w:tc>
          <w:tcPr>
            <w:tcW w:w="963" w:type="pct"/>
            <w:hideMark/>
          </w:tcPr>
          <w:p w14:paraId="7EABF458" w14:textId="77777777" w:rsidR="00995CC4" w:rsidRPr="00623C12" w:rsidRDefault="00995CC4" w:rsidP="00995CC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623C12">
              <w:rPr>
                <w:rFonts w:ascii="Arial" w:hAnsi="Arial" w:cs="Arial"/>
                <w:b w:val="0"/>
                <w:bCs w:val="0"/>
                <w:sz w:val="16"/>
                <w:szCs w:val="16"/>
              </w:rPr>
              <w:t>Revisó</w:t>
            </w:r>
          </w:p>
        </w:tc>
        <w:tc>
          <w:tcPr>
            <w:tcW w:w="667" w:type="pct"/>
            <w:hideMark/>
          </w:tcPr>
          <w:p w14:paraId="25C9D72C" w14:textId="77777777" w:rsidR="00995CC4" w:rsidRPr="00623C12" w:rsidRDefault="00995CC4" w:rsidP="00995CC4">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623C12">
              <w:rPr>
                <w:rFonts w:ascii="Arial" w:hAnsi="Arial" w:cs="Arial"/>
                <w:b w:val="0"/>
                <w:bCs w:val="0"/>
                <w:sz w:val="16"/>
                <w:szCs w:val="16"/>
              </w:rPr>
              <w:t>Aprobó</w:t>
            </w:r>
          </w:p>
        </w:tc>
      </w:tr>
      <w:tr w:rsidR="00623C12" w:rsidRPr="00623C12" w14:paraId="1C2452D3" w14:textId="77777777" w:rsidTr="00623C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pct"/>
            <w:hideMark/>
          </w:tcPr>
          <w:p w14:paraId="66C80AEA" w14:textId="77777777" w:rsidR="00995CC4" w:rsidRPr="00623C12" w:rsidRDefault="00995CC4" w:rsidP="00995CC4">
            <w:pPr>
              <w:jc w:val="both"/>
              <w:rPr>
                <w:rFonts w:ascii="Arial" w:hAnsi="Arial" w:cs="Arial"/>
                <w:b w:val="0"/>
                <w:bCs w:val="0"/>
                <w:sz w:val="16"/>
                <w:szCs w:val="16"/>
              </w:rPr>
            </w:pPr>
            <w:r w:rsidRPr="00623C12">
              <w:rPr>
                <w:rFonts w:ascii="Arial" w:hAnsi="Arial" w:cs="Arial"/>
                <w:sz w:val="16"/>
                <w:szCs w:val="16"/>
              </w:rPr>
              <w:t>1.0</w:t>
            </w:r>
          </w:p>
        </w:tc>
        <w:tc>
          <w:tcPr>
            <w:tcW w:w="596" w:type="pct"/>
            <w:hideMark/>
          </w:tcPr>
          <w:p w14:paraId="2357B277" w14:textId="77777777" w:rsidR="00995CC4" w:rsidRPr="00623C12" w:rsidRDefault="00995CC4"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[Fecha de aprobación]</w:t>
            </w:r>
          </w:p>
        </w:tc>
        <w:tc>
          <w:tcPr>
            <w:tcW w:w="1545" w:type="pct"/>
            <w:hideMark/>
          </w:tcPr>
          <w:p w14:paraId="76663194" w14:textId="77777777" w:rsidR="00995CC4" w:rsidRPr="00623C12" w:rsidRDefault="00995CC4"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Elaboración inicial de la Política de Administración del Riesgo de Aguas del Huila S.A. E.S.P.</w:t>
            </w:r>
          </w:p>
        </w:tc>
        <w:tc>
          <w:tcPr>
            <w:tcW w:w="804" w:type="pct"/>
            <w:hideMark/>
          </w:tcPr>
          <w:p w14:paraId="4988FD5E" w14:textId="30A24CF1" w:rsidR="00995CC4" w:rsidRPr="00623C12" w:rsidRDefault="00623C12"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Contratista Ing. Lina Yurany Guzmán Romero</w:t>
            </w:r>
          </w:p>
        </w:tc>
        <w:tc>
          <w:tcPr>
            <w:tcW w:w="963" w:type="pct"/>
            <w:hideMark/>
          </w:tcPr>
          <w:p w14:paraId="5AF18D38" w14:textId="77777777" w:rsidR="00995CC4" w:rsidRPr="00623C12" w:rsidRDefault="00623C12"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 xml:space="preserve">Oficina de Planeación y capacitación y consultorías  </w:t>
            </w:r>
          </w:p>
          <w:p w14:paraId="276CC9B4" w14:textId="69597CC1" w:rsidR="00623C12" w:rsidRPr="00623C12" w:rsidRDefault="00623C12"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Ing. Ana Lucia Muñoz</w:t>
            </w:r>
          </w:p>
        </w:tc>
        <w:tc>
          <w:tcPr>
            <w:tcW w:w="667" w:type="pct"/>
            <w:hideMark/>
          </w:tcPr>
          <w:p w14:paraId="7D947989" w14:textId="77777777" w:rsidR="00995CC4" w:rsidRPr="00623C12" w:rsidRDefault="00623C12"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 xml:space="preserve">Gerencia </w:t>
            </w:r>
          </w:p>
          <w:p w14:paraId="1382CDF8" w14:textId="75948B54" w:rsidR="00623C12" w:rsidRPr="00623C12" w:rsidRDefault="00623C12" w:rsidP="00995C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3C12">
              <w:rPr>
                <w:rFonts w:ascii="Arial" w:hAnsi="Arial" w:cs="Arial"/>
                <w:sz w:val="16"/>
                <w:szCs w:val="16"/>
              </w:rPr>
              <w:t xml:space="preserve">Dr. Genaro </w:t>
            </w:r>
            <w:r w:rsidR="00EB416C">
              <w:rPr>
                <w:rFonts w:ascii="Arial" w:hAnsi="Arial" w:cs="Arial"/>
                <w:sz w:val="16"/>
                <w:szCs w:val="16"/>
              </w:rPr>
              <w:t xml:space="preserve">Losada </w:t>
            </w:r>
          </w:p>
        </w:tc>
      </w:tr>
    </w:tbl>
    <w:p w14:paraId="58471CF1" w14:textId="77777777" w:rsidR="00F14A7A" w:rsidRPr="00022E7D" w:rsidRDefault="00F14A7A" w:rsidP="00F14A7A">
      <w:pPr>
        <w:autoSpaceDE w:val="0"/>
        <w:autoSpaceDN w:val="0"/>
        <w:adjustRightInd w:val="0"/>
        <w:spacing w:after="0" w:line="240" w:lineRule="auto"/>
        <w:jc w:val="both"/>
        <w:rPr>
          <w:rFonts w:ascii="Arial Narrow" w:eastAsia="Times New Roman" w:hAnsi="Arial Narrow" w:cs="Arial"/>
          <w:b/>
          <w:bCs/>
          <w:vanish/>
          <w:kern w:val="0"/>
          <w:sz w:val="24"/>
          <w:szCs w:val="24"/>
          <w:lang w:eastAsia="es-MX"/>
          <w14:ligatures w14:val="none"/>
        </w:rPr>
      </w:pPr>
    </w:p>
    <w:p w14:paraId="0C7C8BBA" w14:textId="77777777" w:rsidR="004C788A" w:rsidRDefault="005212EF">
      <w:pPr>
        <w:pBdr>
          <w:top w:val="single" w:sz="6" w:space="1" w:color="auto"/>
        </w:pBdr>
        <w:spacing w:after="0" w:line="240" w:lineRule="auto"/>
        <w:jc w:val="center"/>
        <w:rPr>
          <w:rFonts w:ascii="Arial" w:eastAsia="Times New Roman" w:hAnsi="Arial" w:cs="Arial"/>
          <w:vanish/>
          <w:kern w:val="0"/>
          <w:sz w:val="16"/>
          <w:szCs w:val="16"/>
          <w:lang w:eastAsia="es-MX"/>
          <w14:ligatures w14:val="none"/>
        </w:rPr>
      </w:pPr>
      <w:r>
        <w:rPr>
          <w:rFonts w:ascii="Arial" w:eastAsia="Times New Roman" w:hAnsi="Arial" w:cs="Arial"/>
          <w:vanish/>
          <w:kern w:val="0"/>
          <w:sz w:val="16"/>
          <w:szCs w:val="16"/>
          <w:lang w:eastAsia="es-MX"/>
          <w14:ligatures w14:val="none"/>
        </w:rPr>
        <w:t>Final del formulario</w:t>
      </w:r>
    </w:p>
    <w:sectPr w:rsidR="004C788A" w:rsidSect="005156A5">
      <w:headerReference w:type="default" r:id="rId11"/>
      <w:footerReference w:type="defaul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AEF7" w14:textId="77777777" w:rsidR="00677FD8" w:rsidRDefault="00677FD8">
      <w:pPr>
        <w:spacing w:line="240" w:lineRule="auto"/>
      </w:pPr>
      <w:r>
        <w:separator/>
      </w:r>
    </w:p>
  </w:endnote>
  <w:endnote w:type="continuationSeparator" w:id="0">
    <w:p w14:paraId="2ED6DDFF" w14:textId="77777777" w:rsidR="00677FD8" w:rsidRDefault="00677F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070"/>
      <w:gridCol w:w="1768"/>
    </w:tblGrid>
    <w:sdt>
      <w:sdtPr>
        <w:rPr>
          <w:rFonts w:asciiTheme="majorHAnsi" w:eastAsiaTheme="majorEastAsia" w:hAnsiTheme="majorHAnsi" w:cstheme="majorBidi"/>
          <w:sz w:val="20"/>
          <w:szCs w:val="20"/>
        </w:rPr>
        <w:id w:val="-2048527347"/>
        <w:docPartObj>
          <w:docPartGallery w:val="Page Numbers (Bottom of Page)"/>
          <w:docPartUnique/>
        </w:docPartObj>
      </w:sdtPr>
      <w:sdtEndPr>
        <w:rPr>
          <w:rFonts w:asciiTheme="minorHAnsi" w:eastAsiaTheme="minorHAnsi" w:hAnsiTheme="minorHAnsi" w:cstheme="minorBidi"/>
          <w:sz w:val="22"/>
          <w:szCs w:val="22"/>
        </w:rPr>
      </w:sdtEndPr>
      <w:sdtContent>
        <w:tr w:rsidR="00C037B5" w14:paraId="2BD07EC3" w14:textId="77777777">
          <w:trPr>
            <w:trHeight w:val="727"/>
          </w:trPr>
          <w:tc>
            <w:tcPr>
              <w:tcW w:w="4000" w:type="pct"/>
              <w:tcBorders>
                <w:right w:val="triple" w:sz="4" w:space="0" w:color="5B9BD5" w:themeColor="accent1"/>
              </w:tcBorders>
            </w:tcPr>
            <w:p w14:paraId="1759A66E" w14:textId="0B75D82D" w:rsidR="00C037B5" w:rsidRDefault="00C037B5">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14:paraId="655292A4" w14:textId="789BC8DE" w:rsidR="00C037B5" w:rsidRDefault="00C037B5">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Pr>
                  <w:lang w:val="es-ES"/>
                </w:rPr>
                <w:t>2</w:t>
              </w:r>
              <w:r>
                <w:fldChar w:fldCharType="end"/>
              </w:r>
            </w:p>
          </w:tc>
        </w:tr>
      </w:sdtContent>
    </w:sdt>
  </w:tbl>
  <w:p w14:paraId="08E4DD82" w14:textId="77777777" w:rsidR="005156A5" w:rsidRDefault="005156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381F" w14:textId="77777777" w:rsidR="00677FD8" w:rsidRDefault="00677FD8">
      <w:pPr>
        <w:spacing w:after="0"/>
      </w:pPr>
      <w:r>
        <w:separator/>
      </w:r>
    </w:p>
  </w:footnote>
  <w:footnote w:type="continuationSeparator" w:id="0">
    <w:p w14:paraId="65CA3398" w14:textId="77777777" w:rsidR="00677FD8" w:rsidRDefault="00677F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0404" w14:textId="43E86695" w:rsidR="004C788A" w:rsidRDefault="001C03AE" w:rsidP="001C03AE">
    <w:pPr>
      <w:pStyle w:val="Encabezado"/>
    </w:pPr>
    <w:r>
      <w:rPr>
        <w:noProof/>
        <w:lang w:val="es-CO" w:eastAsia="ar-SA"/>
      </w:rPr>
      <w:drawing>
        <wp:inline distT="0" distB="0" distL="0" distR="0" wp14:anchorId="1F5BBFBF" wp14:editId="33E8964F">
          <wp:extent cx="754380" cy="701670"/>
          <wp:effectExtent l="0" t="0" r="7620" b="3810"/>
          <wp:docPr id="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6003"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60778" cy="707621"/>
                  </a:xfrm>
                  <a:prstGeom prst="rect">
                    <a:avLst/>
                  </a:prstGeom>
                </pic:spPr>
              </pic:pic>
            </a:graphicData>
          </a:graphic>
        </wp:inline>
      </w:drawing>
    </w:r>
  </w:p>
  <w:p w14:paraId="45B44482" w14:textId="77777777" w:rsidR="00C037B5" w:rsidRDefault="00C037B5" w:rsidP="001C03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75F"/>
    <w:multiLevelType w:val="multilevel"/>
    <w:tmpl w:val="4DAC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4666"/>
    <w:multiLevelType w:val="multilevel"/>
    <w:tmpl w:val="0D88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76C15"/>
    <w:multiLevelType w:val="multilevel"/>
    <w:tmpl w:val="3CE2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461C2"/>
    <w:multiLevelType w:val="multilevel"/>
    <w:tmpl w:val="5496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DB5FEF"/>
    <w:multiLevelType w:val="multilevel"/>
    <w:tmpl w:val="1BB6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E22BD4"/>
    <w:multiLevelType w:val="multilevel"/>
    <w:tmpl w:val="4FDE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20511"/>
    <w:multiLevelType w:val="multilevel"/>
    <w:tmpl w:val="B38C82BE"/>
    <w:styleLink w:val="Listaactu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D7679B1"/>
    <w:multiLevelType w:val="multilevel"/>
    <w:tmpl w:val="9804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0399D"/>
    <w:multiLevelType w:val="multilevel"/>
    <w:tmpl w:val="F2A4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9B1A96"/>
    <w:multiLevelType w:val="multilevel"/>
    <w:tmpl w:val="3AF2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CD7D64"/>
    <w:multiLevelType w:val="multilevel"/>
    <w:tmpl w:val="948A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73265"/>
    <w:multiLevelType w:val="multilevel"/>
    <w:tmpl w:val="36C6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B15976"/>
    <w:multiLevelType w:val="multilevel"/>
    <w:tmpl w:val="7666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CD1593"/>
    <w:multiLevelType w:val="multilevel"/>
    <w:tmpl w:val="B38C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530B54"/>
    <w:multiLevelType w:val="multilevel"/>
    <w:tmpl w:val="75D0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73BAA"/>
    <w:multiLevelType w:val="multilevel"/>
    <w:tmpl w:val="31641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F13511"/>
    <w:multiLevelType w:val="hybridMultilevel"/>
    <w:tmpl w:val="F404E6BA"/>
    <w:lvl w:ilvl="0" w:tplc="FFFFFFFF">
      <w:start w:val="1"/>
      <w:numFmt w:val="bullet"/>
      <w:lvlText w:val=""/>
      <w:lvlJc w:val="left"/>
      <w:pPr>
        <w:ind w:left="720" w:hanging="360"/>
      </w:pPr>
      <w:rPr>
        <w:rFonts w:ascii="Wingdings" w:hAnsi="Wingdings" w:hint="default"/>
      </w:rPr>
    </w:lvl>
    <w:lvl w:ilvl="1" w:tplc="240A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181D03"/>
    <w:multiLevelType w:val="multilevel"/>
    <w:tmpl w:val="42C8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510D51"/>
    <w:multiLevelType w:val="multilevel"/>
    <w:tmpl w:val="3C3E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956097"/>
    <w:multiLevelType w:val="multilevel"/>
    <w:tmpl w:val="871CB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41766"/>
    <w:multiLevelType w:val="multilevel"/>
    <w:tmpl w:val="8EE0B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9B0668"/>
    <w:multiLevelType w:val="hybridMultilevel"/>
    <w:tmpl w:val="848A48D8"/>
    <w:lvl w:ilvl="0" w:tplc="240A000F">
      <w:start w:val="1"/>
      <w:numFmt w:val="decimal"/>
      <w:lvlText w:val="%1."/>
      <w:lvlJc w:val="left"/>
      <w:pPr>
        <w:ind w:left="720" w:hanging="360"/>
      </w:pPr>
      <w:rPr>
        <w:rFonts w:hint="default"/>
      </w:rPr>
    </w:lvl>
    <w:lvl w:ilvl="1" w:tplc="EDD6CAF0">
      <w:numFmt w:val="bullet"/>
      <w:lvlText w:val=""/>
      <w:lvlJc w:val="left"/>
      <w:pPr>
        <w:ind w:left="1488" w:hanging="408"/>
      </w:pPr>
      <w:rPr>
        <w:rFonts w:ascii="Arial" w:eastAsia="Times New Roman"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3A27326"/>
    <w:multiLevelType w:val="multilevel"/>
    <w:tmpl w:val="8E4ED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EB3A6A"/>
    <w:multiLevelType w:val="multilevel"/>
    <w:tmpl w:val="7410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54560B"/>
    <w:multiLevelType w:val="multilevel"/>
    <w:tmpl w:val="490E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7423D2"/>
    <w:multiLevelType w:val="multilevel"/>
    <w:tmpl w:val="B944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2F2821"/>
    <w:multiLevelType w:val="multilevel"/>
    <w:tmpl w:val="8D8A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115C18"/>
    <w:multiLevelType w:val="multilevel"/>
    <w:tmpl w:val="BFF0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66D72"/>
    <w:multiLevelType w:val="multilevel"/>
    <w:tmpl w:val="F710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874FBC"/>
    <w:multiLevelType w:val="multilevel"/>
    <w:tmpl w:val="251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411DB2"/>
    <w:multiLevelType w:val="multilevel"/>
    <w:tmpl w:val="B90C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427FCD"/>
    <w:multiLevelType w:val="multilevel"/>
    <w:tmpl w:val="67A4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03152A"/>
    <w:multiLevelType w:val="multilevel"/>
    <w:tmpl w:val="4D9E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6E6184"/>
    <w:multiLevelType w:val="multilevel"/>
    <w:tmpl w:val="BF56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C870A4"/>
    <w:multiLevelType w:val="multilevel"/>
    <w:tmpl w:val="22A4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CF74FD"/>
    <w:multiLevelType w:val="multilevel"/>
    <w:tmpl w:val="E2E0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F2373D"/>
    <w:multiLevelType w:val="multilevel"/>
    <w:tmpl w:val="B834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324A0C"/>
    <w:multiLevelType w:val="multilevel"/>
    <w:tmpl w:val="F32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F87661"/>
    <w:multiLevelType w:val="multilevel"/>
    <w:tmpl w:val="93408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0278F1"/>
    <w:multiLevelType w:val="multilevel"/>
    <w:tmpl w:val="1670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0918A0"/>
    <w:multiLevelType w:val="multilevel"/>
    <w:tmpl w:val="BB14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354DF6"/>
    <w:multiLevelType w:val="multilevel"/>
    <w:tmpl w:val="280A5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4E7359"/>
    <w:multiLevelType w:val="multilevel"/>
    <w:tmpl w:val="B8EE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542143"/>
    <w:multiLevelType w:val="multilevel"/>
    <w:tmpl w:val="9A2E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DA46A6"/>
    <w:multiLevelType w:val="multilevel"/>
    <w:tmpl w:val="001A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662AE5"/>
    <w:multiLevelType w:val="multilevel"/>
    <w:tmpl w:val="9AEC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C4E52"/>
    <w:multiLevelType w:val="multilevel"/>
    <w:tmpl w:val="D168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A736FE"/>
    <w:multiLevelType w:val="multilevel"/>
    <w:tmpl w:val="DF5C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B34580"/>
    <w:multiLevelType w:val="multilevel"/>
    <w:tmpl w:val="0EAA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5D2782"/>
    <w:multiLevelType w:val="multilevel"/>
    <w:tmpl w:val="BCAC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B8623B"/>
    <w:multiLevelType w:val="multilevel"/>
    <w:tmpl w:val="9830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129858">
    <w:abstractNumId w:val="21"/>
  </w:num>
  <w:num w:numId="2" w16cid:durableId="2105803287">
    <w:abstractNumId w:val="16"/>
  </w:num>
  <w:num w:numId="3" w16cid:durableId="576866724">
    <w:abstractNumId w:val="34"/>
  </w:num>
  <w:num w:numId="4" w16cid:durableId="674040899">
    <w:abstractNumId w:val="45"/>
  </w:num>
  <w:num w:numId="5" w16cid:durableId="40327946">
    <w:abstractNumId w:val="22"/>
  </w:num>
  <w:num w:numId="6" w16cid:durableId="1982223231">
    <w:abstractNumId w:val="14"/>
  </w:num>
  <w:num w:numId="7" w16cid:durableId="1547645540">
    <w:abstractNumId w:val="13"/>
  </w:num>
  <w:num w:numId="8" w16cid:durableId="884831739">
    <w:abstractNumId w:val="3"/>
  </w:num>
  <w:num w:numId="9" w16cid:durableId="290327754">
    <w:abstractNumId w:val="27"/>
  </w:num>
  <w:num w:numId="10" w16cid:durableId="2095130426">
    <w:abstractNumId w:val="43"/>
  </w:num>
  <w:num w:numId="11" w16cid:durableId="1716738266">
    <w:abstractNumId w:val="50"/>
  </w:num>
  <w:num w:numId="12" w16cid:durableId="2062752652">
    <w:abstractNumId w:val="5"/>
  </w:num>
  <w:num w:numId="13" w16cid:durableId="1455757509">
    <w:abstractNumId w:val="19"/>
  </w:num>
  <w:num w:numId="14" w16cid:durableId="1315985398">
    <w:abstractNumId w:val="8"/>
  </w:num>
  <w:num w:numId="15" w16cid:durableId="1474641442">
    <w:abstractNumId w:val="48"/>
  </w:num>
  <w:num w:numId="16" w16cid:durableId="1661351119">
    <w:abstractNumId w:val="11"/>
  </w:num>
  <w:num w:numId="17" w16cid:durableId="1389110567">
    <w:abstractNumId w:val="17"/>
  </w:num>
  <w:num w:numId="18" w16cid:durableId="1575235489">
    <w:abstractNumId w:val="15"/>
  </w:num>
  <w:num w:numId="19" w16cid:durableId="1529442126">
    <w:abstractNumId w:val="39"/>
  </w:num>
  <w:num w:numId="20" w16cid:durableId="1243754377">
    <w:abstractNumId w:val="1"/>
  </w:num>
  <w:num w:numId="21" w16cid:durableId="1617830934">
    <w:abstractNumId w:val="38"/>
  </w:num>
  <w:num w:numId="22" w16cid:durableId="1089346262">
    <w:abstractNumId w:val="4"/>
  </w:num>
  <w:num w:numId="23" w16cid:durableId="113407937">
    <w:abstractNumId w:val="26"/>
  </w:num>
  <w:num w:numId="24" w16cid:durableId="180437822">
    <w:abstractNumId w:val="36"/>
  </w:num>
  <w:num w:numId="25" w16cid:durableId="2067415584">
    <w:abstractNumId w:val="35"/>
  </w:num>
  <w:num w:numId="26" w16cid:durableId="1260598127">
    <w:abstractNumId w:val="9"/>
  </w:num>
  <w:num w:numId="27" w16cid:durableId="197091461">
    <w:abstractNumId w:val="24"/>
  </w:num>
  <w:num w:numId="28" w16cid:durableId="838040114">
    <w:abstractNumId w:val="2"/>
  </w:num>
  <w:num w:numId="29" w16cid:durableId="856621941">
    <w:abstractNumId w:val="31"/>
  </w:num>
  <w:num w:numId="30" w16cid:durableId="745760501">
    <w:abstractNumId w:val="28"/>
  </w:num>
  <w:num w:numId="31" w16cid:durableId="2138838985">
    <w:abstractNumId w:val="37"/>
  </w:num>
  <w:num w:numId="32" w16cid:durableId="1578054850">
    <w:abstractNumId w:val="40"/>
  </w:num>
  <w:num w:numId="33" w16cid:durableId="1661731728">
    <w:abstractNumId w:val="23"/>
  </w:num>
  <w:num w:numId="34" w16cid:durableId="586501752">
    <w:abstractNumId w:val="42"/>
  </w:num>
  <w:num w:numId="35" w16cid:durableId="1585333271">
    <w:abstractNumId w:val="46"/>
  </w:num>
  <w:num w:numId="36" w16cid:durableId="462965862">
    <w:abstractNumId w:val="10"/>
  </w:num>
  <w:num w:numId="37" w16cid:durableId="1359816387">
    <w:abstractNumId w:val="30"/>
  </w:num>
  <w:num w:numId="38" w16cid:durableId="1756240015">
    <w:abstractNumId w:val="44"/>
  </w:num>
  <w:num w:numId="39" w16cid:durableId="842746600">
    <w:abstractNumId w:val="7"/>
  </w:num>
  <w:num w:numId="40" w16cid:durableId="511802053">
    <w:abstractNumId w:val="33"/>
  </w:num>
  <w:num w:numId="41" w16cid:durableId="157813051">
    <w:abstractNumId w:val="25"/>
  </w:num>
  <w:num w:numId="42" w16cid:durableId="399598622">
    <w:abstractNumId w:val="41"/>
  </w:num>
  <w:num w:numId="43" w16cid:durableId="588000894">
    <w:abstractNumId w:val="29"/>
  </w:num>
  <w:num w:numId="44" w16cid:durableId="621768299">
    <w:abstractNumId w:val="18"/>
  </w:num>
  <w:num w:numId="45" w16cid:durableId="115029149">
    <w:abstractNumId w:val="47"/>
  </w:num>
  <w:num w:numId="46" w16cid:durableId="1607037512">
    <w:abstractNumId w:val="20"/>
  </w:num>
  <w:num w:numId="47" w16cid:durableId="1419793986">
    <w:abstractNumId w:val="32"/>
  </w:num>
  <w:num w:numId="48" w16cid:durableId="1140805948">
    <w:abstractNumId w:val="49"/>
  </w:num>
  <w:num w:numId="49" w16cid:durableId="795637793">
    <w:abstractNumId w:val="0"/>
  </w:num>
  <w:num w:numId="50" w16cid:durableId="1139227810">
    <w:abstractNumId w:val="6"/>
  </w:num>
  <w:num w:numId="51" w16cid:durableId="713195313">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147"/>
    <w:rsid w:val="00022E7D"/>
    <w:rsid w:val="00060B06"/>
    <w:rsid w:val="000A3F9E"/>
    <w:rsid w:val="000A7D76"/>
    <w:rsid w:val="000B6100"/>
    <w:rsid w:val="000C698A"/>
    <w:rsid w:val="0010352D"/>
    <w:rsid w:val="001610EF"/>
    <w:rsid w:val="001C03AE"/>
    <w:rsid w:val="001C3E0D"/>
    <w:rsid w:val="001F5D3B"/>
    <w:rsid w:val="00234CE4"/>
    <w:rsid w:val="002614C5"/>
    <w:rsid w:val="00272084"/>
    <w:rsid w:val="0028483D"/>
    <w:rsid w:val="002941B0"/>
    <w:rsid w:val="00294AA6"/>
    <w:rsid w:val="002D2711"/>
    <w:rsid w:val="00300B7A"/>
    <w:rsid w:val="00323CDA"/>
    <w:rsid w:val="003500E1"/>
    <w:rsid w:val="00357169"/>
    <w:rsid w:val="00380B89"/>
    <w:rsid w:val="00386E32"/>
    <w:rsid w:val="003944FD"/>
    <w:rsid w:val="003F0687"/>
    <w:rsid w:val="00400F6A"/>
    <w:rsid w:val="004208DD"/>
    <w:rsid w:val="0046072F"/>
    <w:rsid w:val="004C788A"/>
    <w:rsid w:val="004D5405"/>
    <w:rsid w:val="004F46C0"/>
    <w:rsid w:val="005156A5"/>
    <w:rsid w:val="005212EF"/>
    <w:rsid w:val="005242F1"/>
    <w:rsid w:val="005808EB"/>
    <w:rsid w:val="005854B3"/>
    <w:rsid w:val="00597C54"/>
    <w:rsid w:val="005A0632"/>
    <w:rsid w:val="005B70ED"/>
    <w:rsid w:val="005C67BA"/>
    <w:rsid w:val="0060415B"/>
    <w:rsid w:val="00623C12"/>
    <w:rsid w:val="00624590"/>
    <w:rsid w:val="0063669B"/>
    <w:rsid w:val="00662515"/>
    <w:rsid w:val="00677FD8"/>
    <w:rsid w:val="006818B4"/>
    <w:rsid w:val="006D642E"/>
    <w:rsid w:val="007136FB"/>
    <w:rsid w:val="007543E8"/>
    <w:rsid w:val="0076745C"/>
    <w:rsid w:val="007830EA"/>
    <w:rsid w:val="00783FA2"/>
    <w:rsid w:val="007D20AB"/>
    <w:rsid w:val="007E2CD4"/>
    <w:rsid w:val="00882FD5"/>
    <w:rsid w:val="008C7110"/>
    <w:rsid w:val="008C76A0"/>
    <w:rsid w:val="008D32A6"/>
    <w:rsid w:val="00957147"/>
    <w:rsid w:val="00995CC4"/>
    <w:rsid w:val="00A02D9C"/>
    <w:rsid w:val="00A13D3E"/>
    <w:rsid w:val="00A316ED"/>
    <w:rsid w:val="00B4622E"/>
    <w:rsid w:val="00B71071"/>
    <w:rsid w:val="00B7185E"/>
    <w:rsid w:val="00B77682"/>
    <w:rsid w:val="00B87770"/>
    <w:rsid w:val="00C037B5"/>
    <w:rsid w:val="00C920F9"/>
    <w:rsid w:val="00CD5F84"/>
    <w:rsid w:val="00D33328"/>
    <w:rsid w:val="00D37BDE"/>
    <w:rsid w:val="00D442AE"/>
    <w:rsid w:val="00D72799"/>
    <w:rsid w:val="00D7418C"/>
    <w:rsid w:val="00D85D12"/>
    <w:rsid w:val="00D95003"/>
    <w:rsid w:val="00DB228F"/>
    <w:rsid w:val="00DF7CF9"/>
    <w:rsid w:val="00E10A72"/>
    <w:rsid w:val="00E16B9D"/>
    <w:rsid w:val="00E31FD1"/>
    <w:rsid w:val="00E3654A"/>
    <w:rsid w:val="00E472DB"/>
    <w:rsid w:val="00E839EC"/>
    <w:rsid w:val="00E83B8A"/>
    <w:rsid w:val="00E9532A"/>
    <w:rsid w:val="00EA5F02"/>
    <w:rsid w:val="00EB416C"/>
    <w:rsid w:val="00ED01D5"/>
    <w:rsid w:val="00F14A7A"/>
    <w:rsid w:val="00F2220A"/>
    <w:rsid w:val="00F54B75"/>
    <w:rsid w:val="00F676FE"/>
    <w:rsid w:val="00FE0009"/>
    <w:rsid w:val="6B3A117F"/>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B6AAB8"/>
  <w15:docId w15:val="{EC80888B-0AD6-4580-A169-ED6FF25C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tulo1">
    <w:name w:val="heading 1"/>
    <w:basedOn w:val="Normal"/>
    <w:next w:val="Normal"/>
    <w:link w:val="Ttulo1Car"/>
    <w:uiPriority w:val="9"/>
    <w:qFormat/>
    <w:rsid w:val="00D37BDE"/>
    <w:pPr>
      <w:keepNext/>
      <w:keepLines/>
      <w:spacing w:before="360" w:after="80"/>
      <w:outlineLvl w:val="0"/>
    </w:pPr>
    <w:rPr>
      <w:rFonts w:ascii="Arial" w:eastAsiaTheme="majorEastAsia" w:hAnsi="Arial" w:cstheme="majorBidi"/>
      <w:color w:val="1F4E79" w:themeColor="accent1" w:themeShade="80"/>
      <w:sz w:val="28"/>
      <w:szCs w:val="40"/>
    </w:rPr>
  </w:style>
  <w:style w:type="paragraph" w:styleId="Ttulo2">
    <w:name w:val="heading 2"/>
    <w:basedOn w:val="Normal"/>
    <w:next w:val="Normal"/>
    <w:link w:val="Ttulo2Car"/>
    <w:uiPriority w:val="9"/>
    <w:unhideWhenUsed/>
    <w:qFormat/>
    <w:rsid w:val="00D37BDE"/>
    <w:pPr>
      <w:keepNext/>
      <w:keepLines/>
      <w:spacing w:before="160" w:after="80"/>
      <w:outlineLvl w:val="1"/>
    </w:pPr>
    <w:rPr>
      <w:rFonts w:ascii="Arial" w:eastAsiaTheme="majorEastAsia" w:hAnsi="Arial" w:cstheme="majorBidi"/>
      <w:color w:val="1F4E79" w:themeColor="accent1" w:themeShade="80"/>
      <w:sz w:val="24"/>
      <w:szCs w:val="32"/>
    </w:rPr>
  </w:style>
  <w:style w:type="paragraph" w:styleId="Ttulo3">
    <w:name w:val="heading 3"/>
    <w:basedOn w:val="Normal"/>
    <w:next w:val="Normal"/>
    <w:link w:val="Ttulo3Car"/>
    <w:uiPriority w:val="9"/>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tulo9">
    <w:name w:val="heading 9"/>
    <w:basedOn w:val="Normal"/>
    <w:next w:val="Normal"/>
    <w:link w:val="Ttulo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Pr>
      <w:b/>
      <w:bCs/>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paragraph" w:styleId="Subttulo">
    <w:name w:val="Subtitle"/>
    <w:basedOn w:val="Normal"/>
    <w:next w:val="Normal"/>
    <w:link w:val="SubttuloCar"/>
    <w:uiPriority w:val="11"/>
    <w:qFormat/>
    <w:rPr>
      <w:rFonts w:eastAsiaTheme="majorEastAsia" w:cstheme="majorBidi"/>
      <w:color w:val="595959" w:themeColor="text1" w:themeTint="A6"/>
      <w:spacing w:val="15"/>
      <w:sz w:val="28"/>
      <w:szCs w:val="28"/>
    </w:rPr>
  </w:style>
  <w:style w:type="paragraph" w:styleId="Ttulo">
    <w:name w:val="Title"/>
    <w:basedOn w:val="Normal"/>
    <w:next w:val="Normal"/>
    <w:link w:val="Ttulo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qFormat/>
    <w:rsid w:val="00D37BDE"/>
    <w:rPr>
      <w:rFonts w:ascii="Arial" w:eastAsiaTheme="majorEastAsia" w:hAnsi="Arial" w:cstheme="majorBidi"/>
      <w:color w:val="1F4E79" w:themeColor="accent1" w:themeShade="80"/>
      <w:kern w:val="2"/>
      <w:sz w:val="28"/>
      <w:szCs w:val="40"/>
      <w:lang w:eastAsia="en-US"/>
      <w14:ligatures w14:val="standardContextual"/>
    </w:rPr>
  </w:style>
  <w:style w:type="character" w:customStyle="1" w:styleId="Ttulo2Car">
    <w:name w:val="Título 2 Car"/>
    <w:basedOn w:val="Fuentedeprrafopredeter"/>
    <w:link w:val="Ttulo2"/>
    <w:uiPriority w:val="9"/>
    <w:qFormat/>
    <w:rsid w:val="00D37BDE"/>
    <w:rPr>
      <w:rFonts w:ascii="Arial" w:eastAsiaTheme="majorEastAsia" w:hAnsi="Arial" w:cstheme="majorBidi"/>
      <w:color w:val="1F4E79" w:themeColor="accent1" w:themeShade="80"/>
      <w:kern w:val="2"/>
      <w:sz w:val="24"/>
      <w:szCs w:val="32"/>
      <w:lang w:eastAsia="en-US"/>
      <w14:ligatures w14:val="standardContextual"/>
    </w:rPr>
  </w:style>
  <w:style w:type="character" w:customStyle="1" w:styleId="Ttulo3Car">
    <w:name w:val="Título 3 Car"/>
    <w:basedOn w:val="Fuentedeprrafopredeter"/>
    <w:link w:val="Ttulo3"/>
    <w:uiPriority w:val="9"/>
    <w:qFormat/>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qFormat/>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Pr>
      <w:rFonts w:eastAsiaTheme="majorEastAsia" w:cstheme="majorBidi"/>
      <w:i/>
      <w:iCs/>
      <w:color w:val="262626" w:themeColor="text1" w:themeTint="D9"/>
    </w:rPr>
  </w:style>
  <w:style w:type="character" w:customStyle="1" w:styleId="Ttulo9Car">
    <w:name w:val="Título 9 Car"/>
    <w:basedOn w:val="Fuentedeprrafopredeter"/>
    <w:link w:val="Ttulo9"/>
    <w:uiPriority w:val="9"/>
    <w:semiHidden/>
    <w:rPr>
      <w:rFonts w:eastAsiaTheme="majorEastAsia" w:cstheme="majorBidi"/>
      <w:color w:val="262626" w:themeColor="text1" w:themeTint="D9"/>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paragraph" w:styleId="Prrafodelista">
    <w:name w:val="List Paragraph"/>
    <w:basedOn w:val="Normal"/>
    <w:uiPriority w:val="34"/>
    <w:qFormat/>
    <w:pPr>
      <w:ind w:left="720"/>
      <w:contextualSpacing/>
    </w:pPr>
  </w:style>
  <w:style w:type="character" w:customStyle="1" w:styleId="nfasisintenso1">
    <w:name w:val="Énfasis intenso1"/>
    <w:basedOn w:val="Fuentedeprrafopredeter"/>
    <w:uiPriority w:val="21"/>
    <w:qFormat/>
    <w:rPr>
      <w:i/>
      <w:iCs/>
      <w:color w:val="2E74B5" w:themeColor="accent1" w:themeShade="BF"/>
    </w:rPr>
  </w:style>
  <w:style w:type="paragraph" w:styleId="Citadestacada">
    <w:name w:val="Intense Quote"/>
    <w:basedOn w:val="Normal"/>
    <w:next w:val="Normal"/>
    <w:link w:val="Citadestacada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Pr>
      <w:i/>
      <w:iCs/>
      <w:color w:val="2E74B5" w:themeColor="accent1" w:themeShade="BF"/>
    </w:rPr>
  </w:style>
  <w:style w:type="character" w:customStyle="1" w:styleId="Referenciaintensa1">
    <w:name w:val="Referencia intensa1"/>
    <w:basedOn w:val="Fuentedeprrafopredeter"/>
    <w:uiPriority w:val="32"/>
    <w:qFormat/>
    <w:rPr>
      <w:b/>
      <w:bCs/>
      <w:smallCaps/>
      <w:color w:val="2E74B5" w:themeColor="accent1" w:themeShade="BF"/>
      <w:spacing w:val="5"/>
    </w:rPr>
  </w:style>
  <w:style w:type="paragraph" w:customStyle="1" w:styleId="Default">
    <w:name w:val="Default"/>
    <w:pPr>
      <w:autoSpaceDE w:val="0"/>
      <w:autoSpaceDN w:val="0"/>
      <w:adjustRightInd w:val="0"/>
    </w:pPr>
    <w:rPr>
      <w:rFonts w:ascii="Arial Rounded MT Bold" w:eastAsiaTheme="minorHAnsi" w:hAnsi="Arial Rounded MT Bold" w:cs="Arial Rounded MT Bold"/>
      <w:color w:val="000000"/>
      <w:sz w:val="24"/>
      <w:szCs w:val="24"/>
      <w:lang w:eastAsia="en-US"/>
      <w14:ligatures w14:val="standardContextual"/>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pdq2pgselectionanchorcontainer">
    <w:name w:val="pdq2pg_selectionanchorcontainer"/>
    <w:basedOn w:val="Normal"/>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Hipervnculo">
    <w:name w:val="Hyperlink"/>
    <w:basedOn w:val="Fuentedeprrafopredeter"/>
    <w:uiPriority w:val="99"/>
    <w:unhideWhenUsed/>
    <w:rsid w:val="00624590"/>
    <w:rPr>
      <w:color w:val="0000FF"/>
      <w:u w:val="single"/>
    </w:rPr>
  </w:style>
  <w:style w:type="character" w:customStyle="1" w:styleId="t286pc">
    <w:name w:val="t286pc"/>
    <w:basedOn w:val="Fuentedeprrafopredeter"/>
    <w:rsid w:val="006D642E"/>
  </w:style>
  <w:style w:type="character" w:styleId="Mencinsinresolver">
    <w:name w:val="Unresolved Mention"/>
    <w:basedOn w:val="Fuentedeprrafopredeter"/>
    <w:uiPriority w:val="99"/>
    <w:semiHidden/>
    <w:unhideWhenUsed/>
    <w:rsid w:val="0010352D"/>
    <w:rPr>
      <w:color w:val="605E5C"/>
      <w:shd w:val="clear" w:color="auto" w:fill="E1DFDD"/>
    </w:rPr>
  </w:style>
  <w:style w:type="paragraph" w:styleId="TtuloTDC">
    <w:name w:val="TOC Heading"/>
    <w:basedOn w:val="Ttulo1"/>
    <w:next w:val="Normal"/>
    <w:uiPriority w:val="39"/>
    <w:unhideWhenUsed/>
    <w:qFormat/>
    <w:rsid w:val="00D37BDE"/>
    <w:pPr>
      <w:spacing w:before="240" w:after="0"/>
      <w:outlineLvl w:val="9"/>
    </w:pPr>
    <w:rPr>
      <w:kern w:val="0"/>
      <w:sz w:val="32"/>
      <w:szCs w:val="32"/>
      <w:lang w:val="es-CO" w:eastAsia="es-CO"/>
      <w14:ligatures w14:val="none"/>
    </w:rPr>
  </w:style>
  <w:style w:type="paragraph" w:styleId="TDC2">
    <w:name w:val="toc 2"/>
    <w:basedOn w:val="Normal"/>
    <w:next w:val="Normal"/>
    <w:autoRedefine/>
    <w:uiPriority w:val="39"/>
    <w:unhideWhenUsed/>
    <w:rsid w:val="00D37BDE"/>
    <w:pPr>
      <w:spacing w:after="100"/>
      <w:ind w:left="220"/>
    </w:pPr>
    <w:rPr>
      <w:rFonts w:eastAsiaTheme="minorEastAsia" w:cs="Times New Roman"/>
      <w:kern w:val="0"/>
      <w:lang w:val="es-CO" w:eastAsia="es-CO"/>
      <w14:ligatures w14:val="none"/>
    </w:rPr>
  </w:style>
  <w:style w:type="paragraph" w:styleId="TDC1">
    <w:name w:val="toc 1"/>
    <w:basedOn w:val="Normal"/>
    <w:next w:val="Normal"/>
    <w:autoRedefine/>
    <w:uiPriority w:val="39"/>
    <w:unhideWhenUsed/>
    <w:rsid w:val="00D37BDE"/>
    <w:pPr>
      <w:spacing w:after="100"/>
    </w:pPr>
    <w:rPr>
      <w:rFonts w:eastAsiaTheme="minorEastAsia" w:cs="Times New Roman"/>
      <w:kern w:val="0"/>
      <w:lang w:val="es-CO" w:eastAsia="es-CO"/>
      <w14:ligatures w14:val="none"/>
    </w:rPr>
  </w:style>
  <w:style w:type="paragraph" w:styleId="TDC3">
    <w:name w:val="toc 3"/>
    <w:basedOn w:val="Normal"/>
    <w:next w:val="Normal"/>
    <w:autoRedefine/>
    <w:uiPriority w:val="39"/>
    <w:unhideWhenUsed/>
    <w:rsid w:val="00D37BDE"/>
    <w:pPr>
      <w:spacing w:after="100"/>
      <w:ind w:left="440"/>
    </w:pPr>
    <w:rPr>
      <w:rFonts w:eastAsiaTheme="minorEastAsia" w:cs="Times New Roman"/>
      <w:kern w:val="0"/>
      <w:lang w:val="es-CO" w:eastAsia="es-CO"/>
      <w14:ligatures w14:val="none"/>
    </w:rPr>
  </w:style>
  <w:style w:type="paragraph" w:styleId="z-Principiodelformulario">
    <w:name w:val="HTML Top of Form"/>
    <w:basedOn w:val="Normal"/>
    <w:next w:val="Normal"/>
    <w:link w:val="z-PrincipiodelformularioCar"/>
    <w:hidden/>
    <w:uiPriority w:val="99"/>
    <w:semiHidden/>
    <w:unhideWhenUsed/>
    <w:rsid w:val="004F46C0"/>
    <w:pPr>
      <w:pBdr>
        <w:bottom w:val="single" w:sz="6" w:space="1" w:color="auto"/>
      </w:pBdr>
      <w:spacing w:after="0" w:line="240" w:lineRule="auto"/>
      <w:jc w:val="center"/>
    </w:pPr>
    <w:rPr>
      <w:rFonts w:ascii="Arial" w:eastAsia="Times New Roman" w:hAnsi="Arial" w:cs="Arial"/>
      <w:vanish/>
      <w:kern w:val="0"/>
      <w:sz w:val="16"/>
      <w:szCs w:val="16"/>
      <w:lang w:val="es-CO" w:eastAsia="es-CO"/>
      <w14:ligatures w14:val="none"/>
    </w:rPr>
  </w:style>
  <w:style w:type="character" w:customStyle="1" w:styleId="z-PrincipiodelformularioCar">
    <w:name w:val="z-Principio del formulario Car"/>
    <w:basedOn w:val="Fuentedeprrafopredeter"/>
    <w:link w:val="z-Principiodelformulario"/>
    <w:uiPriority w:val="99"/>
    <w:semiHidden/>
    <w:rsid w:val="004F46C0"/>
    <w:rPr>
      <w:rFonts w:ascii="Arial" w:eastAsia="Times New Roman" w:hAnsi="Arial" w:cs="Arial"/>
      <w:vanish/>
      <w:sz w:val="16"/>
      <w:szCs w:val="16"/>
      <w:lang w:val="es-CO" w:eastAsia="es-CO"/>
    </w:rPr>
  </w:style>
  <w:style w:type="paragraph" w:styleId="z-Finaldelformulario">
    <w:name w:val="HTML Bottom of Form"/>
    <w:basedOn w:val="Normal"/>
    <w:next w:val="Normal"/>
    <w:link w:val="z-FinaldelformularioCar"/>
    <w:hidden/>
    <w:uiPriority w:val="99"/>
    <w:semiHidden/>
    <w:unhideWhenUsed/>
    <w:rsid w:val="004F46C0"/>
    <w:pPr>
      <w:pBdr>
        <w:top w:val="single" w:sz="6" w:space="1" w:color="auto"/>
      </w:pBdr>
      <w:spacing w:after="0" w:line="240" w:lineRule="auto"/>
      <w:jc w:val="center"/>
    </w:pPr>
    <w:rPr>
      <w:rFonts w:ascii="Arial" w:eastAsia="Times New Roman" w:hAnsi="Arial" w:cs="Arial"/>
      <w:vanish/>
      <w:kern w:val="0"/>
      <w:sz w:val="16"/>
      <w:szCs w:val="16"/>
      <w:lang w:val="es-CO" w:eastAsia="es-CO"/>
      <w14:ligatures w14:val="none"/>
    </w:rPr>
  </w:style>
  <w:style w:type="character" w:customStyle="1" w:styleId="z-FinaldelformularioCar">
    <w:name w:val="z-Final del formulario Car"/>
    <w:basedOn w:val="Fuentedeprrafopredeter"/>
    <w:link w:val="z-Finaldelformulario"/>
    <w:uiPriority w:val="99"/>
    <w:semiHidden/>
    <w:rsid w:val="004F46C0"/>
    <w:rPr>
      <w:rFonts w:ascii="Arial" w:eastAsia="Times New Roman" w:hAnsi="Arial" w:cs="Arial"/>
      <w:vanish/>
      <w:sz w:val="16"/>
      <w:szCs w:val="16"/>
      <w:lang w:val="es-CO" w:eastAsia="es-CO"/>
    </w:rPr>
  </w:style>
  <w:style w:type="character" w:customStyle="1" w:styleId="contents">
    <w:name w:val="contents"/>
    <w:basedOn w:val="Fuentedeprrafopredeter"/>
    <w:rsid w:val="00B71071"/>
  </w:style>
  <w:style w:type="table" w:styleId="Tablaconcuadrcula5oscura-nfasis5">
    <w:name w:val="Grid Table 5 Dark Accent 5"/>
    <w:basedOn w:val="Tablanormal"/>
    <w:uiPriority w:val="50"/>
    <w:rsid w:val="00EA5F0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placeholder">
    <w:name w:val="placeholder"/>
    <w:basedOn w:val="Normal"/>
    <w:rsid w:val="001C3E0D"/>
    <w:pPr>
      <w:spacing w:before="100" w:beforeAutospacing="1" w:after="100" w:afterAutospacing="1" w:line="240" w:lineRule="auto"/>
    </w:pPr>
    <w:rPr>
      <w:rFonts w:ascii="Times New Roman" w:eastAsia="Times New Roman" w:hAnsi="Times New Roman" w:cs="Times New Roman"/>
      <w:kern w:val="0"/>
      <w:sz w:val="24"/>
      <w:szCs w:val="24"/>
      <w:lang w:val="es-CO" w:eastAsia="es-CO"/>
      <w14:ligatures w14:val="none"/>
    </w:rPr>
  </w:style>
  <w:style w:type="table" w:styleId="Tablaconcuadrcula4-nfasis5">
    <w:name w:val="Grid Table 4 Accent 5"/>
    <w:basedOn w:val="Tablanormal"/>
    <w:uiPriority w:val="49"/>
    <w:rsid w:val="007D20A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Listaactual1">
    <w:name w:val="Lista actual1"/>
    <w:uiPriority w:val="99"/>
    <w:rsid w:val="005B70ED"/>
    <w:pPr>
      <w:numPr>
        <w:numId w:val="50"/>
      </w:numPr>
    </w:pPr>
  </w:style>
  <w:style w:type="paragraph" w:styleId="Sinespaciado">
    <w:name w:val="No Spacing"/>
    <w:link w:val="SinespaciadoCar"/>
    <w:uiPriority w:val="1"/>
    <w:qFormat/>
    <w:rsid w:val="00C037B5"/>
    <w:rPr>
      <w:rFonts w:asciiTheme="minorHAnsi" w:eastAsiaTheme="minorEastAsia" w:hAnsiTheme="minorHAnsi" w:cstheme="minorBidi"/>
      <w:sz w:val="22"/>
      <w:szCs w:val="22"/>
      <w:lang w:val="es-CO" w:eastAsia="es-CO"/>
    </w:rPr>
  </w:style>
  <w:style w:type="character" w:customStyle="1" w:styleId="SinespaciadoCar">
    <w:name w:val="Sin espaciado Car"/>
    <w:basedOn w:val="Fuentedeprrafopredeter"/>
    <w:link w:val="Sinespaciado"/>
    <w:uiPriority w:val="1"/>
    <w:rsid w:val="00C037B5"/>
    <w:rPr>
      <w:rFonts w:asciiTheme="minorHAnsi" w:eastAsiaTheme="minorEastAsia" w:hAnsiTheme="minorHAnsi" w:cstheme="minorBidi"/>
      <w:sz w:val="22"/>
      <w:szCs w:val="22"/>
      <w:lang w:val="es-CO" w:eastAsia="es-CO"/>
    </w:rPr>
  </w:style>
  <w:style w:type="paragraph" w:styleId="TDC4">
    <w:name w:val="toc 4"/>
    <w:basedOn w:val="Normal"/>
    <w:next w:val="Normal"/>
    <w:autoRedefine/>
    <w:uiPriority w:val="39"/>
    <w:unhideWhenUsed/>
    <w:rsid w:val="00C037B5"/>
    <w:pPr>
      <w:spacing w:after="100"/>
      <w:ind w:left="660"/>
    </w:pPr>
    <w:rPr>
      <w:rFonts w:eastAsiaTheme="minorEastAsia"/>
      <w:kern w:val="0"/>
      <w:lang w:val="es-CO" w:eastAsia="es-CO"/>
      <w14:ligatures w14:val="none"/>
    </w:rPr>
  </w:style>
  <w:style w:type="paragraph" w:styleId="TDC5">
    <w:name w:val="toc 5"/>
    <w:basedOn w:val="Normal"/>
    <w:next w:val="Normal"/>
    <w:autoRedefine/>
    <w:uiPriority w:val="39"/>
    <w:unhideWhenUsed/>
    <w:rsid w:val="00C037B5"/>
    <w:pPr>
      <w:spacing w:after="100"/>
      <w:ind w:left="880"/>
    </w:pPr>
    <w:rPr>
      <w:rFonts w:eastAsiaTheme="minorEastAsia"/>
      <w:kern w:val="0"/>
      <w:lang w:val="es-CO" w:eastAsia="es-CO"/>
      <w14:ligatures w14:val="none"/>
    </w:rPr>
  </w:style>
  <w:style w:type="paragraph" w:styleId="TDC6">
    <w:name w:val="toc 6"/>
    <w:basedOn w:val="Normal"/>
    <w:next w:val="Normal"/>
    <w:autoRedefine/>
    <w:uiPriority w:val="39"/>
    <w:unhideWhenUsed/>
    <w:rsid w:val="00C037B5"/>
    <w:pPr>
      <w:spacing w:after="100"/>
      <w:ind w:left="1100"/>
    </w:pPr>
    <w:rPr>
      <w:rFonts w:eastAsiaTheme="minorEastAsia"/>
      <w:kern w:val="0"/>
      <w:lang w:val="es-CO" w:eastAsia="es-CO"/>
      <w14:ligatures w14:val="none"/>
    </w:rPr>
  </w:style>
  <w:style w:type="paragraph" w:styleId="TDC7">
    <w:name w:val="toc 7"/>
    <w:basedOn w:val="Normal"/>
    <w:next w:val="Normal"/>
    <w:autoRedefine/>
    <w:uiPriority w:val="39"/>
    <w:unhideWhenUsed/>
    <w:rsid w:val="00C037B5"/>
    <w:pPr>
      <w:spacing w:after="100"/>
      <w:ind w:left="1320"/>
    </w:pPr>
    <w:rPr>
      <w:rFonts w:eastAsiaTheme="minorEastAsia"/>
      <w:kern w:val="0"/>
      <w:lang w:val="es-CO" w:eastAsia="es-CO"/>
      <w14:ligatures w14:val="none"/>
    </w:rPr>
  </w:style>
  <w:style w:type="paragraph" w:styleId="TDC8">
    <w:name w:val="toc 8"/>
    <w:basedOn w:val="Normal"/>
    <w:next w:val="Normal"/>
    <w:autoRedefine/>
    <w:uiPriority w:val="39"/>
    <w:unhideWhenUsed/>
    <w:rsid w:val="00C037B5"/>
    <w:pPr>
      <w:spacing w:after="100"/>
      <w:ind w:left="1540"/>
    </w:pPr>
    <w:rPr>
      <w:rFonts w:eastAsiaTheme="minorEastAsia"/>
      <w:kern w:val="0"/>
      <w:lang w:val="es-CO" w:eastAsia="es-CO"/>
      <w14:ligatures w14:val="none"/>
    </w:rPr>
  </w:style>
  <w:style w:type="paragraph" w:styleId="TDC9">
    <w:name w:val="toc 9"/>
    <w:basedOn w:val="Normal"/>
    <w:next w:val="Normal"/>
    <w:autoRedefine/>
    <w:uiPriority w:val="39"/>
    <w:unhideWhenUsed/>
    <w:rsid w:val="00C037B5"/>
    <w:pPr>
      <w:spacing w:after="100"/>
      <w:ind w:left="1760"/>
    </w:pPr>
    <w:rPr>
      <w:rFonts w:eastAsiaTheme="minorEastAsia"/>
      <w:kern w:val="0"/>
      <w:lang w:val="es-CO"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54">
      <w:bodyDiv w:val="1"/>
      <w:marLeft w:val="0"/>
      <w:marRight w:val="0"/>
      <w:marTop w:val="0"/>
      <w:marBottom w:val="0"/>
      <w:divBdr>
        <w:top w:val="none" w:sz="0" w:space="0" w:color="auto"/>
        <w:left w:val="none" w:sz="0" w:space="0" w:color="auto"/>
        <w:bottom w:val="none" w:sz="0" w:space="0" w:color="auto"/>
        <w:right w:val="none" w:sz="0" w:space="0" w:color="auto"/>
      </w:divBdr>
    </w:div>
    <w:div w:id="68230696">
      <w:bodyDiv w:val="1"/>
      <w:marLeft w:val="0"/>
      <w:marRight w:val="0"/>
      <w:marTop w:val="0"/>
      <w:marBottom w:val="0"/>
      <w:divBdr>
        <w:top w:val="none" w:sz="0" w:space="0" w:color="auto"/>
        <w:left w:val="none" w:sz="0" w:space="0" w:color="auto"/>
        <w:bottom w:val="none" w:sz="0" w:space="0" w:color="auto"/>
        <w:right w:val="none" w:sz="0" w:space="0" w:color="auto"/>
      </w:divBdr>
    </w:div>
    <w:div w:id="70858711">
      <w:bodyDiv w:val="1"/>
      <w:marLeft w:val="0"/>
      <w:marRight w:val="0"/>
      <w:marTop w:val="0"/>
      <w:marBottom w:val="0"/>
      <w:divBdr>
        <w:top w:val="none" w:sz="0" w:space="0" w:color="auto"/>
        <w:left w:val="none" w:sz="0" w:space="0" w:color="auto"/>
        <w:bottom w:val="none" w:sz="0" w:space="0" w:color="auto"/>
        <w:right w:val="none" w:sz="0" w:space="0" w:color="auto"/>
      </w:divBdr>
    </w:div>
    <w:div w:id="114492501">
      <w:bodyDiv w:val="1"/>
      <w:marLeft w:val="0"/>
      <w:marRight w:val="0"/>
      <w:marTop w:val="0"/>
      <w:marBottom w:val="0"/>
      <w:divBdr>
        <w:top w:val="none" w:sz="0" w:space="0" w:color="auto"/>
        <w:left w:val="none" w:sz="0" w:space="0" w:color="auto"/>
        <w:bottom w:val="none" w:sz="0" w:space="0" w:color="auto"/>
        <w:right w:val="none" w:sz="0" w:space="0" w:color="auto"/>
      </w:divBdr>
      <w:divsChild>
        <w:div w:id="1900825946">
          <w:marLeft w:val="0"/>
          <w:marRight w:val="0"/>
          <w:marTop w:val="0"/>
          <w:marBottom w:val="0"/>
          <w:divBdr>
            <w:top w:val="none" w:sz="0" w:space="0" w:color="auto"/>
            <w:left w:val="none" w:sz="0" w:space="0" w:color="auto"/>
            <w:bottom w:val="none" w:sz="0" w:space="0" w:color="auto"/>
            <w:right w:val="none" w:sz="0" w:space="0" w:color="auto"/>
          </w:divBdr>
          <w:divsChild>
            <w:div w:id="1877966463">
              <w:marLeft w:val="0"/>
              <w:marRight w:val="0"/>
              <w:marTop w:val="0"/>
              <w:marBottom w:val="0"/>
              <w:divBdr>
                <w:top w:val="none" w:sz="0" w:space="0" w:color="auto"/>
                <w:left w:val="none" w:sz="0" w:space="0" w:color="auto"/>
                <w:bottom w:val="none" w:sz="0" w:space="0" w:color="auto"/>
                <w:right w:val="none" w:sz="0" w:space="0" w:color="auto"/>
              </w:divBdr>
              <w:divsChild>
                <w:div w:id="1222327813">
                  <w:marLeft w:val="0"/>
                  <w:marRight w:val="0"/>
                  <w:marTop w:val="0"/>
                  <w:marBottom w:val="0"/>
                  <w:divBdr>
                    <w:top w:val="none" w:sz="0" w:space="0" w:color="auto"/>
                    <w:left w:val="none" w:sz="0" w:space="0" w:color="auto"/>
                    <w:bottom w:val="none" w:sz="0" w:space="0" w:color="auto"/>
                    <w:right w:val="none" w:sz="0" w:space="0" w:color="auto"/>
                  </w:divBdr>
                  <w:divsChild>
                    <w:div w:id="337655263">
                      <w:marLeft w:val="0"/>
                      <w:marRight w:val="0"/>
                      <w:marTop w:val="0"/>
                      <w:marBottom w:val="0"/>
                      <w:divBdr>
                        <w:top w:val="none" w:sz="0" w:space="0" w:color="auto"/>
                        <w:left w:val="none" w:sz="0" w:space="0" w:color="auto"/>
                        <w:bottom w:val="none" w:sz="0" w:space="0" w:color="auto"/>
                        <w:right w:val="none" w:sz="0" w:space="0" w:color="auto"/>
                      </w:divBdr>
                      <w:divsChild>
                        <w:div w:id="1565985243">
                          <w:marLeft w:val="0"/>
                          <w:marRight w:val="0"/>
                          <w:marTop w:val="0"/>
                          <w:marBottom w:val="0"/>
                          <w:divBdr>
                            <w:top w:val="none" w:sz="0" w:space="0" w:color="auto"/>
                            <w:left w:val="none" w:sz="0" w:space="0" w:color="auto"/>
                            <w:bottom w:val="none" w:sz="0" w:space="0" w:color="auto"/>
                            <w:right w:val="none" w:sz="0" w:space="0" w:color="auto"/>
                          </w:divBdr>
                          <w:divsChild>
                            <w:div w:id="21634302">
                              <w:marLeft w:val="0"/>
                              <w:marRight w:val="0"/>
                              <w:marTop w:val="0"/>
                              <w:marBottom w:val="0"/>
                              <w:divBdr>
                                <w:top w:val="none" w:sz="0" w:space="0" w:color="auto"/>
                                <w:left w:val="none" w:sz="0" w:space="0" w:color="auto"/>
                                <w:bottom w:val="none" w:sz="0" w:space="0" w:color="auto"/>
                                <w:right w:val="none" w:sz="0" w:space="0" w:color="auto"/>
                              </w:divBdr>
                              <w:divsChild>
                                <w:div w:id="1439839175">
                                  <w:marLeft w:val="0"/>
                                  <w:marRight w:val="0"/>
                                  <w:marTop w:val="0"/>
                                  <w:marBottom w:val="0"/>
                                  <w:divBdr>
                                    <w:top w:val="none" w:sz="0" w:space="0" w:color="auto"/>
                                    <w:left w:val="none" w:sz="0" w:space="0" w:color="auto"/>
                                    <w:bottom w:val="none" w:sz="0" w:space="0" w:color="auto"/>
                                    <w:right w:val="none" w:sz="0" w:space="0" w:color="auto"/>
                                  </w:divBdr>
                                  <w:divsChild>
                                    <w:div w:id="766341414">
                                      <w:marLeft w:val="0"/>
                                      <w:marRight w:val="0"/>
                                      <w:marTop w:val="0"/>
                                      <w:marBottom w:val="0"/>
                                      <w:divBdr>
                                        <w:top w:val="none" w:sz="0" w:space="0" w:color="auto"/>
                                        <w:left w:val="none" w:sz="0" w:space="0" w:color="auto"/>
                                        <w:bottom w:val="none" w:sz="0" w:space="0" w:color="auto"/>
                                        <w:right w:val="none" w:sz="0" w:space="0" w:color="auto"/>
                                      </w:divBdr>
                                      <w:divsChild>
                                        <w:div w:id="1052341497">
                                          <w:marLeft w:val="0"/>
                                          <w:marRight w:val="0"/>
                                          <w:marTop w:val="0"/>
                                          <w:marBottom w:val="0"/>
                                          <w:divBdr>
                                            <w:top w:val="none" w:sz="0" w:space="0" w:color="auto"/>
                                            <w:left w:val="none" w:sz="0" w:space="0" w:color="auto"/>
                                            <w:bottom w:val="none" w:sz="0" w:space="0" w:color="auto"/>
                                            <w:right w:val="none" w:sz="0" w:space="0" w:color="auto"/>
                                          </w:divBdr>
                                          <w:divsChild>
                                            <w:div w:id="196626972">
                                              <w:marLeft w:val="0"/>
                                              <w:marRight w:val="0"/>
                                              <w:marTop w:val="0"/>
                                              <w:marBottom w:val="0"/>
                                              <w:divBdr>
                                                <w:top w:val="none" w:sz="0" w:space="0" w:color="auto"/>
                                                <w:left w:val="none" w:sz="0" w:space="0" w:color="auto"/>
                                                <w:bottom w:val="none" w:sz="0" w:space="0" w:color="auto"/>
                                                <w:right w:val="none" w:sz="0" w:space="0" w:color="auto"/>
                                              </w:divBdr>
                                              <w:divsChild>
                                                <w:div w:id="818420094">
                                                  <w:marLeft w:val="0"/>
                                                  <w:marRight w:val="0"/>
                                                  <w:marTop w:val="0"/>
                                                  <w:marBottom w:val="0"/>
                                                  <w:divBdr>
                                                    <w:top w:val="none" w:sz="0" w:space="0" w:color="auto"/>
                                                    <w:left w:val="none" w:sz="0" w:space="0" w:color="auto"/>
                                                    <w:bottom w:val="none" w:sz="0" w:space="0" w:color="auto"/>
                                                    <w:right w:val="none" w:sz="0" w:space="0" w:color="auto"/>
                                                  </w:divBdr>
                                                  <w:divsChild>
                                                    <w:div w:id="736981115">
                                                      <w:marLeft w:val="0"/>
                                                      <w:marRight w:val="0"/>
                                                      <w:marTop w:val="0"/>
                                                      <w:marBottom w:val="0"/>
                                                      <w:divBdr>
                                                        <w:top w:val="none" w:sz="0" w:space="0" w:color="auto"/>
                                                        <w:left w:val="none" w:sz="0" w:space="0" w:color="auto"/>
                                                        <w:bottom w:val="none" w:sz="0" w:space="0" w:color="auto"/>
                                                        <w:right w:val="none" w:sz="0" w:space="0" w:color="auto"/>
                                                      </w:divBdr>
                                                      <w:divsChild>
                                                        <w:div w:id="612830317">
                                                          <w:marLeft w:val="0"/>
                                                          <w:marRight w:val="0"/>
                                                          <w:marTop w:val="0"/>
                                                          <w:marBottom w:val="0"/>
                                                          <w:divBdr>
                                                            <w:top w:val="none" w:sz="0" w:space="0" w:color="auto"/>
                                                            <w:left w:val="none" w:sz="0" w:space="0" w:color="auto"/>
                                                            <w:bottom w:val="none" w:sz="0" w:space="0" w:color="auto"/>
                                                            <w:right w:val="none" w:sz="0" w:space="0" w:color="auto"/>
                                                          </w:divBdr>
                                                          <w:divsChild>
                                                            <w:div w:id="1019115576">
                                                              <w:marLeft w:val="0"/>
                                                              <w:marRight w:val="0"/>
                                                              <w:marTop w:val="0"/>
                                                              <w:marBottom w:val="0"/>
                                                              <w:divBdr>
                                                                <w:top w:val="none" w:sz="0" w:space="0" w:color="auto"/>
                                                                <w:left w:val="none" w:sz="0" w:space="0" w:color="auto"/>
                                                                <w:bottom w:val="none" w:sz="0" w:space="0" w:color="auto"/>
                                                                <w:right w:val="none" w:sz="0" w:space="0" w:color="auto"/>
                                                              </w:divBdr>
                                                              <w:divsChild>
                                                                <w:div w:id="640616837">
                                                                  <w:marLeft w:val="0"/>
                                                                  <w:marRight w:val="0"/>
                                                                  <w:marTop w:val="0"/>
                                                                  <w:marBottom w:val="0"/>
                                                                  <w:divBdr>
                                                                    <w:top w:val="none" w:sz="0" w:space="0" w:color="auto"/>
                                                                    <w:left w:val="none" w:sz="0" w:space="0" w:color="auto"/>
                                                                    <w:bottom w:val="none" w:sz="0" w:space="0" w:color="auto"/>
                                                                    <w:right w:val="none" w:sz="0" w:space="0" w:color="auto"/>
                                                                  </w:divBdr>
                                                                  <w:divsChild>
                                                                    <w:div w:id="1866628436">
                                                                      <w:marLeft w:val="0"/>
                                                                      <w:marRight w:val="0"/>
                                                                      <w:marTop w:val="0"/>
                                                                      <w:marBottom w:val="0"/>
                                                                      <w:divBdr>
                                                                        <w:top w:val="none" w:sz="0" w:space="0" w:color="auto"/>
                                                                        <w:left w:val="none" w:sz="0" w:space="0" w:color="auto"/>
                                                                        <w:bottom w:val="none" w:sz="0" w:space="0" w:color="auto"/>
                                                                        <w:right w:val="none" w:sz="0" w:space="0" w:color="auto"/>
                                                                      </w:divBdr>
                                                                      <w:divsChild>
                                                                        <w:div w:id="337658704">
                                                                          <w:marLeft w:val="0"/>
                                                                          <w:marRight w:val="0"/>
                                                                          <w:marTop w:val="0"/>
                                                                          <w:marBottom w:val="0"/>
                                                                          <w:divBdr>
                                                                            <w:top w:val="none" w:sz="0" w:space="0" w:color="auto"/>
                                                                            <w:left w:val="none" w:sz="0" w:space="0" w:color="auto"/>
                                                                            <w:bottom w:val="none" w:sz="0" w:space="0" w:color="auto"/>
                                                                            <w:right w:val="none" w:sz="0" w:space="0" w:color="auto"/>
                                                                          </w:divBdr>
                                                                          <w:divsChild>
                                                                            <w:div w:id="2130127969">
                                                                              <w:marLeft w:val="0"/>
                                                                              <w:marRight w:val="0"/>
                                                                              <w:marTop w:val="0"/>
                                                                              <w:marBottom w:val="0"/>
                                                                              <w:divBdr>
                                                                                <w:top w:val="none" w:sz="0" w:space="0" w:color="auto"/>
                                                                                <w:left w:val="none" w:sz="0" w:space="0" w:color="auto"/>
                                                                                <w:bottom w:val="none" w:sz="0" w:space="0" w:color="auto"/>
                                                                                <w:right w:val="none" w:sz="0" w:space="0" w:color="auto"/>
                                                                              </w:divBdr>
                                                                              <w:divsChild>
                                                                                <w:div w:id="481773413">
                                                                                  <w:marLeft w:val="0"/>
                                                                                  <w:marRight w:val="0"/>
                                                                                  <w:marTop w:val="0"/>
                                                                                  <w:marBottom w:val="0"/>
                                                                                  <w:divBdr>
                                                                                    <w:top w:val="none" w:sz="0" w:space="0" w:color="auto"/>
                                                                                    <w:left w:val="none" w:sz="0" w:space="0" w:color="auto"/>
                                                                                    <w:bottom w:val="none" w:sz="0" w:space="0" w:color="auto"/>
                                                                                    <w:right w:val="none" w:sz="0" w:space="0" w:color="auto"/>
                                                                                  </w:divBdr>
                                                                                  <w:divsChild>
                                                                                    <w:div w:id="1241677060">
                                                                                      <w:marLeft w:val="0"/>
                                                                                      <w:marRight w:val="0"/>
                                                                                      <w:marTop w:val="0"/>
                                                                                      <w:marBottom w:val="0"/>
                                                                                      <w:divBdr>
                                                                                        <w:top w:val="none" w:sz="0" w:space="0" w:color="auto"/>
                                                                                        <w:left w:val="none" w:sz="0" w:space="0" w:color="auto"/>
                                                                                        <w:bottom w:val="none" w:sz="0" w:space="0" w:color="auto"/>
                                                                                        <w:right w:val="none" w:sz="0" w:space="0" w:color="auto"/>
                                                                                      </w:divBdr>
                                                                                      <w:divsChild>
                                                                                        <w:div w:id="606889503">
                                                                                          <w:marLeft w:val="0"/>
                                                                                          <w:marRight w:val="0"/>
                                                                                          <w:marTop w:val="0"/>
                                                                                          <w:marBottom w:val="0"/>
                                                                                          <w:divBdr>
                                                                                            <w:top w:val="none" w:sz="0" w:space="0" w:color="auto"/>
                                                                                            <w:left w:val="none" w:sz="0" w:space="0" w:color="auto"/>
                                                                                            <w:bottom w:val="none" w:sz="0" w:space="0" w:color="auto"/>
                                                                                            <w:right w:val="none" w:sz="0" w:space="0" w:color="auto"/>
                                                                                          </w:divBdr>
                                                                                          <w:divsChild>
                                                                                            <w:div w:id="137831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929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0902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143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43206448">
                                                                                              <w:blockQuote w:val="1"/>
                                                                                              <w:marLeft w:val="720"/>
                                                                                              <w:marRight w:val="720"/>
                                                                                              <w:marTop w:val="100"/>
                                                                                              <w:marBottom w:val="100"/>
                                                                                              <w:divBdr>
                                                                                                <w:top w:val="none" w:sz="0" w:space="0" w:color="auto"/>
                                                                                                <w:left w:val="none" w:sz="0" w:space="0" w:color="auto"/>
                                                                                                <w:bottom w:val="none" w:sz="0" w:space="0" w:color="auto"/>
                                                                                                <w:right w:val="none" w:sz="0" w:space="0" w:color="auto"/>
                                                                                              </w:divBdr>
                                                                                            </w:div>
                                                                                            <w:div w:id="962882848">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220778">
                                                                                              <w:blockQuote w:val="1"/>
                                                                                              <w:marLeft w:val="720"/>
                                                                                              <w:marRight w:val="720"/>
                                                                                              <w:marTop w:val="100"/>
                                                                                              <w:marBottom w:val="100"/>
                                                                                              <w:divBdr>
                                                                                                <w:top w:val="none" w:sz="0" w:space="0" w:color="auto"/>
                                                                                                <w:left w:val="none" w:sz="0" w:space="0" w:color="auto"/>
                                                                                                <w:bottom w:val="none" w:sz="0" w:space="0" w:color="auto"/>
                                                                                                <w:right w:val="none" w:sz="0" w:space="0" w:color="auto"/>
                                                                                              </w:divBdr>
                                                                                            </w:div>
                                                                                            <w:div w:id="414135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5527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019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0496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1445775">
                                                      <w:marLeft w:val="0"/>
                                                      <w:marRight w:val="0"/>
                                                      <w:marTop w:val="0"/>
                                                      <w:marBottom w:val="0"/>
                                                      <w:divBdr>
                                                        <w:top w:val="none" w:sz="0" w:space="0" w:color="auto"/>
                                                        <w:left w:val="none" w:sz="0" w:space="0" w:color="auto"/>
                                                        <w:bottom w:val="none" w:sz="0" w:space="0" w:color="auto"/>
                                                        <w:right w:val="none" w:sz="0" w:space="0" w:color="auto"/>
                                                      </w:divBdr>
                                                      <w:divsChild>
                                                        <w:div w:id="163668834">
                                                          <w:marLeft w:val="0"/>
                                                          <w:marRight w:val="0"/>
                                                          <w:marTop w:val="0"/>
                                                          <w:marBottom w:val="0"/>
                                                          <w:divBdr>
                                                            <w:top w:val="none" w:sz="0" w:space="0" w:color="auto"/>
                                                            <w:left w:val="none" w:sz="0" w:space="0" w:color="auto"/>
                                                            <w:bottom w:val="none" w:sz="0" w:space="0" w:color="auto"/>
                                                            <w:right w:val="none" w:sz="0" w:space="0" w:color="auto"/>
                                                          </w:divBdr>
                                                          <w:divsChild>
                                                            <w:div w:id="525951026">
                                                              <w:marLeft w:val="0"/>
                                                              <w:marRight w:val="0"/>
                                                              <w:marTop w:val="0"/>
                                                              <w:marBottom w:val="0"/>
                                                              <w:divBdr>
                                                                <w:top w:val="none" w:sz="0" w:space="0" w:color="auto"/>
                                                                <w:left w:val="none" w:sz="0" w:space="0" w:color="auto"/>
                                                                <w:bottom w:val="none" w:sz="0" w:space="0" w:color="auto"/>
                                                                <w:right w:val="none" w:sz="0" w:space="0" w:color="auto"/>
                                                              </w:divBdr>
                                                              <w:divsChild>
                                                                <w:div w:id="1225990774">
                                                                  <w:marLeft w:val="0"/>
                                                                  <w:marRight w:val="0"/>
                                                                  <w:marTop w:val="0"/>
                                                                  <w:marBottom w:val="0"/>
                                                                  <w:divBdr>
                                                                    <w:top w:val="none" w:sz="0" w:space="0" w:color="auto"/>
                                                                    <w:left w:val="none" w:sz="0" w:space="0" w:color="auto"/>
                                                                    <w:bottom w:val="none" w:sz="0" w:space="0" w:color="auto"/>
                                                                    <w:right w:val="none" w:sz="0" w:space="0" w:color="auto"/>
                                                                  </w:divBdr>
                                                                  <w:divsChild>
                                                                    <w:div w:id="375784623">
                                                                      <w:marLeft w:val="0"/>
                                                                      <w:marRight w:val="0"/>
                                                                      <w:marTop w:val="0"/>
                                                                      <w:marBottom w:val="0"/>
                                                                      <w:divBdr>
                                                                        <w:top w:val="none" w:sz="0" w:space="0" w:color="auto"/>
                                                                        <w:left w:val="none" w:sz="0" w:space="0" w:color="auto"/>
                                                                        <w:bottom w:val="none" w:sz="0" w:space="0" w:color="auto"/>
                                                                        <w:right w:val="none" w:sz="0" w:space="0" w:color="auto"/>
                                                                      </w:divBdr>
                                                                      <w:divsChild>
                                                                        <w:div w:id="1070038719">
                                                                          <w:marLeft w:val="0"/>
                                                                          <w:marRight w:val="0"/>
                                                                          <w:marTop w:val="0"/>
                                                                          <w:marBottom w:val="0"/>
                                                                          <w:divBdr>
                                                                            <w:top w:val="none" w:sz="0" w:space="0" w:color="auto"/>
                                                                            <w:left w:val="none" w:sz="0" w:space="0" w:color="auto"/>
                                                                            <w:bottom w:val="none" w:sz="0" w:space="0" w:color="auto"/>
                                                                            <w:right w:val="none" w:sz="0" w:space="0" w:color="auto"/>
                                                                          </w:divBdr>
                                                                          <w:divsChild>
                                                                            <w:div w:id="269436534">
                                                                              <w:marLeft w:val="0"/>
                                                                              <w:marRight w:val="0"/>
                                                                              <w:marTop w:val="0"/>
                                                                              <w:marBottom w:val="0"/>
                                                                              <w:divBdr>
                                                                                <w:top w:val="none" w:sz="0" w:space="0" w:color="auto"/>
                                                                                <w:left w:val="none" w:sz="0" w:space="0" w:color="auto"/>
                                                                                <w:bottom w:val="none" w:sz="0" w:space="0" w:color="auto"/>
                                                                                <w:right w:val="none" w:sz="0" w:space="0" w:color="auto"/>
                                                                              </w:divBdr>
                                                                              <w:divsChild>
                                                                                <w:div w:id="1417095521">
                                                                                  <w:marLeft w:val="0"/>
                                                                                  <w:marRight w:val="0"/>
                                                                                  <w:marTop w:val="0"/>
                                                                                  <w:marBottom w:val="0"/>
                                                                                  <w:divBdr>
                                                                                    <w:top w:val="none" w:sz="0" w:space="0" w:color="auto"/>
                                                                                    <w:left w:val="none" w:sz="0" w:space="0" w:color="auto"/>
                                                                                    <w:bottom w:val="none" w:sz="0" w:space="0" w:color="auto"/>
                                                                                    <w:right w:val="none" w:sz="0" w:space="0" w:color="auto"/>
                                                                                  </w:divBdr>
                                                                                  <w:divsChild>
                                                                                    <w:div w:id="1326980517">
                                                                                      <w:marLeft w:val="0"/>
                                                                                      <w:marRight w:val="0"/>
                                                                                      <w:marTop w:val="0"/>
                                                                                      <w:marBottom w:val="0"/>
                                                                                      <w:divBdr>
                                                                                        <w:top w:val="none" w:sz="0" w:space="0" w:color="auto"/>
                                                                                        <w:left w:val="none" w:sz="0" w:space="0" w:color="auto"/>
                                                                                        <w:bottom w:val="none" w:sz="0" w:space="0" w:color="auto"/>
                                                                                        <w:right w:val="none" w:sz="0" w:space="0" w:color="auto"/>
                                                                                      </w:divBdr>
                                                                                      <w:divsChild>
                                                                                        <w:div w:id="2029326713">
                                                                                          <w:marLeft w:val="0"/>
                                                                                          <w:marRight w:val="0"/>
                                                                                          <w:marTop w:val="0"/>
                                                                                          <w:marBottom w:val="0"/>
                                                                                          <w:divBdr>
                                                                                            <w:top w:val="none" w:sz="0" w:space="0" w:color="auto"/>
                                                                                            <w:left w:val="none" w:sz="0" w:space="0" w:color="auto"/>
                                                                                            <w:bottom w:val="none" w:sz="0" w:space="0" w:color="auto"/>
                                                                                            <w:right w:val="none" w:sz="0" w:space="0" w:color="auto"/>
                                                                                          </w:divBdr>
                                                                                          <w:divsChild>
                                                                                            <w:div w:id="2096247921">
                                                                                              <w:marLeft w:val="0"/>
                                                                                              <w:marRight w:val="0"/>
                                                                                              <w:marTop w:val="0"/>
                                                                                              <w:marBottom w:val="0"/>
                                                                                              <w:divBdr>
                                                                                                <w:top w:val="none" w:sz="0" w:space="0" w:color="auto"/>
                                                                                                <w:left w:val="none" w:sz="0" w:space="0" w:color="auto"/>
                                                                                                <w:bottom w:val="none" w:sz="0" w:space="0" w:color="auto"/>
                                                                                                <w:right w:val="none" w:sz="0" w:space="0" w:color="auto"/>
                                                                                              </w:divBdr>
                                                                                              <w:divsChild>
                                                                                                <w:div w:id="19356785">
                                                                                                  <w:marLeft w:val="0"/>
                                                                                                  <w:marRight w:val="0"/>
                                                                                                  <w:marTop w:val="0"/>
                                                                                                  <w:marBottom w:val="0"/>
                                                                                                  <w:divBdr>
                                                                                                    <w:top w:val="none" w:sz="0" w:space="0" w:color="auto"/>
                                                                                                    <w:left w:val="none" w:sz="0" w:space="0" w:color="auto"/>
                                                                                                    <w:bottom w:val="none" w:sz="0" w:space="0" w:color="auto"/>
                                                                                                    <w:right w:val="none" w:sz="0" w:space="0" w:color="auto"/>
                                                                                                  </w:divBdr>
                                                                                                  <w:divsChild>
                                                                                                    <w:div w:id="13779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79370">
      <w:bodyDiv w:val="1"/>
      <w:marLeft w:val="0"/>
      <w:marRight w:val="0"/>
      <w:marTop w:val="0"/>
      <w:marBottom w:val="0"/>
      <w:divBdr>
        <w:top w:val="none" w:sz="0" w:space="0" w:color="auto"/>
        <w:left w:val="none" w:sz="0" w:space="0" w:color="auto"/>
        <w:bottom w:val="none" w:sz="0" w:space="0" w:color="auto"/>
        <w:right w:val="none" w:sz="0" w:space="0" w:color="auto"/>
      </w:divBdr>
      <w:divsChild>
        <w:div w:id="182591340">
          <w:marLeft w:val="0"/>
          <w:marRight w:val="0"/>
          <w:marTop w:val="0"/>
          <w:marBottom w:val="0"/>
          <w:divBdr>
            <w:top w:val="none" w:sz="0" w:space="0" w:color="auto"/>
            <w:left w:val="none" w:sz="0" w:space="0" w:color="auto"/>
            <w:bottom w:val="none" w:sz="0" w:space="0" w:color="auto"/>
            <w:right w:val="none" w:sz="0" w:space="0" w:color="auto"/>
          </w:divBdr>
          <w:divsChild>
            <w:div w:id="1933388997">
              <w:marLeft w:val="0"/>
              <w:marRight w:val="0"/>
              <w:marTop w:val="0"/>
              <w:marBottom w:val="0"/>
              <w:divBdr>
                <w:top w:val="none" w:sz="0" w:space="0" w:color="auto"/>
                <w:left w:val="none" w:sz="0" w:space="0" w:color="auto"/>
                <w:bottom w:val="none" w:sz="0" w:space="0" w:color="auto"/>
                <w:right w:val="none" w:sz="0" w:space="0" w:color="auto"/>
              </w:divBdr>
              <w:divsChild>
                <w:div w:id="1380787993">
                  <w:marLeft w:val="0"/>
                  <w:marRight w:val="0"/>
                  <w:marTop w:val="0"/>
                  <w:marBottom w:val="0"/>
                  <w:divBdr>
                    <w:top w:val="none" w:sz="0" w:space="0" w:color="auto"/>
                    <w:left w:val="none" w:sz="0" w:space="0" w:color="auto"/>
                    <w:bottom w:val="none" w:sz="0" w:space="0" w:color="auto"/>
                    <w:right w:val="none" w:sz="0" w:space="0" w:color="auto"/>
                  </w:divBdr>
                  <w:divsChild>
                    <w:div w:id="1628467030">
                      <w:marLeft w:val="0"/>
                      <w:marRight w:val="0"/>
                      <w:marTop w:val="0"/>
                      <w:marBottom w:val="0"/>
                      <w:divBdr>
                        <w:top w:val="none" w:sz="0" w:space="0" w:color="auto"/>
                        <w:left w:val="none" w:sz="0" w:space="0" w:color="auto"/>
                        <w:bottom w:val="none" w:sz="0" w:space="0" w:color="auto"/>
                        <w:right w:val="none" w:sz="0" w:space="0" w:color="auto"/>
                      </w:divBdr>
                      <w:divsChild>
                        <w:div w:id="1738934925">
                          <w:marLeft w:val="0"/>
                          <w:marRight w:val="0"/>
                          <w:marTop w:val="0"/>
                          <w:marBottom w:val="0"/>
                          <w:divBdr>
                            <w:top w:val="none" w:sz="0" w:space="0" w:color="auto"/>
                            <w:left w:val="none" w:sz="0" w:space="0" w:color="auto"/>
                            <w:bottom w:val="none" w:sz="0" w:space="0" w:color="auto"/>
                            <w:right w:val="none" w:sz="0" w:space="0" w:color="auto"/>
                          </w:divBdr>
                          <w:divsChild>
                            <w:div w:id="280652296">
                              <w:marLeft w:val="0"/>
                              <w:marRight w:val="0"/>
                              <w:marTop w:val="0"/>
                              <w:marBottom w:val="0"/>
                              <w:divBdr>
                                <w:top w:val="none" w:sz="0" w:space="0" w:color="auto"/>
                                <w:left w:val="none" w:sz="0" w:space="0" w:color="auto"/>
                                <w:bottom w:val="none" w:sz="0" w:space="0" w:color="auto"/>
                                <w:right w:val="none" w:sz="0" w:space="0" w:color="auto"/>
                              </w:divBdr>
                              <w:divsChild>
                                <w:div w:id="1361664700">
                                  <w:marLeft w:val="0"/>
                                  <w:marRight w:val="0"/>
                                  <w:marTop w:val="0"/>
                                  <w:marBottom w:val="0"/>
                                  <w:divBdr>
                                    <w:top w:val="none" w:sz="0" w:space="0" w:color="auto"/>
                                    <w:left w:val="none" w:sz="0" w:space="0" w:color="auto"/>
                                    <w:bottom w:val="none" w:sz="0" w:space="0" w:color="auto"/>
                                    <w:right w:val="none" w:sz="0" w:space="0" w:color="auto"/>
                                  </w:divBdr>
                                  <w:divsChild>
                                    <w:div w:id="1011107610">
                                      <w:marLeft w:val="0"/>
                                      <w:marRight w:val="0"/>
                                      <w:marTop w:val="0"/>
                                      <w:marBottom w:val="0"/>
                                      <w:divBdr>
                                        <w:top w:val="none" w:sz="0" w:space="0" w:color="auto"/>
                                        <w:left w:val="none" w:sz="0" w:space="0" w:color="auto"/>
                                        <w:bottom w:val="none" w:sz="0" w:space="0" w:color="auto"/>
                                        <w:right w:val="none" w:sz="0" w:space="0" w:color="auto"/>
                                      </w:divBdr>
                                      <w:divsChild>
                                        <w:div w:id="2033847028">
                                          <w:marLeft w:val="0"/>
                                          <w:marRight w:val="0"/>
                                          <w:marTop w:val="0"/>
                                          <w:marBottom w:val="0"/>
                                          <w:divBdr>
                                            <w:top w:val="none" w:sz="0" w:space="0" w:color="auto"/>
                                            <w:left w:val="none" w:sz="0" w:space="0" w:color="auto"/>
                                            <w:bottom w:val="none" w:sz="0" w:space="0" w:color="auto"/>
                                            <w:right w:val="none" w:sz="0" w:space="0" w:color="auto"/>
                                          </w:divBdr>
                                          <w:divsChild>
                                            <w:div w:id="1767001620">
                                              <w:marLeft w:val="0"/>
                                              <w:marRight w:val="0"/>
                                              <w:marTop w:val="0"/>
                                              <w:marBottom w:val="0"/>
                                              <w:divBdr>
                                                <w:top w:val="none" w:sz="0" w:space="0" w:color="auto"/>
                                                <w:left w:val="none" w:sz="0" w:space="0" w:color="auto"/>
                                                <w:bottom w:val="none" w:sz="0" w:space="0" w:color="auto"/>
                                                <w:right w:val="none" w:sz="0" w:space="0" w:color="auto"/>
                                              </w:divBdr>
                                              <w:divsChild>
                                                <w:div w:id="1389960343">
                                                  <w:marLeft w:val="0"/>
                                                  <w:marRight w:val="0"/>
                                                  <w:marTop w:val="0"/>
                                                  <w:marBottom w:val="0"/>
                                                  <w:divBdr>
                                                    <w:top w:val="none" w:sz="0" w:space="0" w:color="auto"/>
                                                    <w:left w:val="none" w:sz="0" w:space="0" w:color="auto"/>
                                                    <w:bottom w:val="none" w:sz="0" w:space="0" w:color="auto"/>
                                                    <w:right w:val="none" w:sz="0" w:space="0" w:color="auto"/>
                                                  </w:divBdr>
                                                  <w:divsChild>
                                                    <w:div w:id="1365791838">
                                                      <w:marLeft w:val="0"/>
                                                      <w:marRight w:val="0"/>
                                                      <w:marTop w:val="0"/>
                                                      <w:marBottom w:val="0"/>
                                                      <w:divBdr>
                                                        <w:top w:val="none" w:sz="0" w:space="0" w:color="auto"/>
                                                        <w:left w:val="none" w:sz="0" w:space="0" w:color="auto"/>
                                                        <w:bottom w:val="none" w:sz="0" w:space="0" w:color="auto"/>
                                                        <w:right w:val="none" w:sz="0" w:space="0" w:color="auto"/>
                                                      </w:divBdr>
                                                      <w:divsChild>
                                                        <w:div w:id="1867406942">
                                                          <w:marLeft w:val="0"/>
                                                          <w:marRight w:val="0"/>
                                                          <w:marTop w:val="0"/>
                                                          <w:marBottom w:val="0"/>
                                                          <w:divBdr>
                                                            <w:top w:val="none" w:sz="0" w:space="0" w:color="auto"/>
                                                            <w:left w:val="none" w:sz="0" w:space="0" w:color="auto"/>
                                                            <w:bottom w:val="none" w:sz="0" w:space="0" w:color="auto"/>
                                                            <w:right w:val="none" w:sz="0" w:space="0" w:color="auto"/>
                                                          </w:divBdr>
                                                          <w:divsChild>
                                                            <w:div w:id="2074159136">
                                                              <w:marLeft w:val="0"/>
                                                              <w:marRight w:val="0"/>
                                                              <w:marTop w:val="0"/>
                                                              <w:marBottom w:val="0"/>
                                                              <w:divBdr>
                                                                <w:top w:val="none" w:sz="0" w:space="0" w:color="auto"/>
                                                                <w:left w:val="none" w:sz="0" w:space="0" w:color="auto"/>
                                                                <w:bottom w:val="none" w:sz="0" w:space="0" w:color="auto"/>
                                                                <w:right w:val="none" w:sz="0" w:space="0" w:color="auto"/>
                                                              </w:divBdr>
                                                              <w:divsChild>
                                                                <w:div w:id="1616862514">
                                                                  <w:marLeft w:val="0"/>
                                                                  <w:marRight w:val="0"/>
                                                                  <w:marTop w:val="0"/>
                                                                  <w:marBottom w:val="0"/>
                                                                  <w:divBdr>
                                                                    <w:top w:val="none" w:sz="0" w:space="0" w:color="auto"/>
                                                                    <w:left w:val="none" w:sz="0" w:space="0" w:color="auto"/>
                                                                    <w:bottom w:val="none" w:sz="0" w:space="0" w:color="auto"/>
                                                                    <w:right w:val="none" w:sz="0" w:space="0" w:color="auto"/>
                                                                  </w:divBdr>
                                                                  <w:divsChild>
                                                                    <w:div w:id="1185630826">
                                                                      <w:marLeft w:val="0"/>
                                                                      <w:marRight w:val="0"/>
                                                                      <w:marTop w:val="0"/>
                                                                      <w:marBottom w:val="0"/>
                                                                      <w:divBdr>
                                                                        <w:top w:val="none" w:sz="0" w:space="0" w:color="auto"/>
                                                                        <w:left w:val="none" w:sz="0" w:space="0" w:color="auto"/>
                                                                        <w:bottom w:val="none" w:sz="0" w:space="0" w:color="auto"/>
                                                                        <w:right w:val="none" w:sz="0" w:space="0" w:color="auto"/>
                                                                      </w:divBdr>
                                                                      <w:divsChild>
                                                                        <w:div w:id="521095311">
                                                                          <w:marLeft w:val="0"/>
                                                                          <w:marRight w:val="0"/>
                                                                          <w:marTop w:val="0"/>
                                                                          <w:marBottom w:val="0"/>
                                                                          <w:divBdr>
                                                                            <w:top w:val="none" w:sz="0" w:space="0" w:color="auto"/>
                                                                            <w:left w:val="none" w:sz="0" w:space="0" w:color="auto"/>
                                                                            <w:bottom w:val="none" w:sz="0" w:space="0" w:color="auto"/>
                                                                            <w:right w:val="none" w:sz="0" w:space="0" w:color="auto"/>
                                                                          </w:divBdr>
                                                                          <w:divsChild>
                                                                            <w:div w:id="747920291">
                                                                              <w:marLeft w:val="0"/>
                                                                              <w:marRight w:val="0"/>
                                                                              <w:marTop w:val="0"/>
                                                                              <w:marBottom w:val="0"/>
                                                                              <w:divBdr>
                                                                                <w:top w:val="none" w:sz="0" w:space="0" w:color="auto"/>
                                                                                <w:left w:val="none" w:sz="0" w:space="0" w:color="auto"/>
                                                                                <w:bottom w:val="none" w:sz="0" w:space="0" w:color="auto"/>
                                                                                <w:right w:val="none" w:sz="0" w:space="0" w:color="auto"/>
                                                                              </w:divBdr>
                                                                              <w:divsChild>
                                                                                <w:div w:id="2058967294">
                                                                                  <w:marLeft w:val="0"/>
                                                                                  <w:marRight w:val="0"/>
                                                                                  <w:marTop w:val="0"/>
                                                                                  <w:marBottom w:val="0"/>
                                                                                  <w:divBdr>
                                                                                    <w:top w:val="none" w:sz="0" w:space="0" w:color="auto"/>
                                                                                    <w:left w:val="none" w:sz="0" w:space="0" w:color="auto"/>
                                                                                    <w:bottom w:val="none" w:sz="0" w:space="0" w:color="auto"/>
                                                                                    <w:right w:val="none" w:sz="0" w:space="0" w:color="auto"/>
                                                                                  </w:divBdr>
                                                                                  <w:divsChild>
                                                                                    <w:div w:id="1828597243">
                                                                                      <w:marLeft w:val="0"/>
                                                                                      <w:marRight w:val="0"/>
                                                                                      <w:marTop w:val="0"/>
                                                                                      <w:marBottom w:val="0"/>
                                                                                      <w:divBdr>
                                                                                        <w:top w:val="none" w:sz="0" w:space="0" w:color="auto"/>
                                                                                        <w:left w:val="none" w:sz="0" w:space="0" w:color="auto"/>
                                                                                        <w:bottom w:val="none" w:sz="0" w:space="0" w:color="auto"/>
                                                                                        <w:right w:val="none" w:sz="0" w:space="0" w:color="auto"/>
                                                                                      </w:divBdr>
                                                                                      <w:divsChild>
                                                                                        <w:div w:id="8375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685596">
                                                      <w:marLeft w:val="0"/>
                                                      <w:marRight w:val="0"/>
                                                      <w:marTop w:val="0"/>
                                                      <w:marBottom w:val="0"/>
                                                      <w:divBdr>
                                                        <w:top w:val="none" w:sz="0" w:space="0" w:color="auto"/>
                                                        <w:left w:val="none" w:sz="0" w:space="0" w:color="auto"/>
                                                        <w:bottom w:val="none" w:sz="0" w:space="0" w:color="auto"/>
                                                        <w:right w:val="none" w:sz="0" w:space="0" w:color="auto"/>
                                                      </w:divBdr>
                                                      <w:divsChild>
                                                        <w:div w:id="38020319">
                                                          <w:marLeft w:val="0"/>
                                                          <w:marRight w:val="0"/>
                                                          <w:marTop w:val="0"/>
                                                          <w:marBottom w:val="0"/>
                                                          <w:divBdr>
                                                            <w:top w:val="none" w:sz="0" w:space="0" w:color="auto"/>
                                                            <w:left w:val="none" w:sz="0" w:space="0" w:color="auto"/>
                                                            <w:bottom w:val="none" w:sz="0" w:space="0" w:color="auto"/>
                                                            <w:right w:val="none" w:sz="0" w:space="0" w:color="auto"/>
                                                          </w:divBdr>
                                                          <w:divsChild>
                                                            <w:div w:id="646054135">
                                                              <w:marLeft w:val="0"/>
                                                              <w:marRight w:val="0"/>
                                                              <w:marTop w:val="0"/>
                                                              <w:marBottom w:val="0"/>
                                                              <w:divBdr>
                                                                <w:top w:val="none" w:sz="0" w:space="0" w:color="auto"/>
                                                                <w:left w:val="none" w:sz="0" w:space="0" w:color="auto"/>
                                                                <w:bottom w:val="none" w:sz="0" w:space="0" w:color="auto"/>
                                                                <w:right w:val="none" w:sz="0" w:space="0" w:color="auto"/>
                                                              </w:divBdr>
                                                              <w:divsChild>
                                                                <w:div w:id="532034374">
                                                                  <w:marLeft w:val="0"/>
                                                                  <w:marRight w:val="0"/>
                                                                  <w:marTop w:val="0"/>
                                                                  <w:marBottom w:val="0"/>
                                                                  <w:divBdr>
                                                                    <w:top w:val="none" w:sz="0" w:space="0" w:color="auto"/>
                                                                    <w:left w:val="none" w:sz="0" w:space="0" w:color="auto"/>
                                                                    <w:bottom w:val="none" w:sz="0" w:space="0" w:color="auto"/>
                                                                    <w:right w:val="none" w:sz="0" w:space="0" w:color="auto"/>
                                                                  </w:divBdr>
                                                                  <w:divsChild>
                                                                    <w:div w:id="1559710219">
                                                                      <w:marLeft w:val="0"/>
                                                                      <w:marRight w:val="0"/>
                                                                      <w:marTop w:val="0"/>
                                                                      <w:marBottom w:val="0"/>
                                                                      <w:divBdr>
                                                                        <w:top w:val="none" w:sz="0" w:space="0" w:color="auto"/>
                                                                        <w:left w:val="none" w:sz="0" w:space="0" w:color="auto"/>
                                                                        <w:bottom w:val="none" w:sz="0" w:space="0" w:color="auto"/>
                                                                        <w:right w:val="none" w:sz="0" w:space="0" w:color="auto"/>
                                                                      </w:divBdr>
                                                                      <w:divsChild>
                                                                        <w:div w:id="1650087310">
                                                                          <w:marLeft w:val="0"/>
                                                                          <w:marRight w:val="0"/>
                                                                          <w:marTop w:val="0"/>
                                                                          <w:marBottom w:val="0"/>
                                                                          <w:divBdr>
                                                                            <w:top w:val="none" w:sz="0" w:space="0" w:color="auto"/>
                                                                            <w:left w:val="none" w:sz="0" w:space="0" w:color="auto"/>
                                                                            <w:bottom w:val="none" w:sz="0" w:space="0" w:color="auto"/>
                                                                            <w:right w:val="none" w:sz="0" w:space="0" w:color="auto"/>
                                                                          </w:divBdr>
                                                                          <w:divsChild>
                                                                            <w:div w:id="2048412129">
                                                                              <w:marLeft w:val="0"/>
                                                                              <w:marRight w:val="0"/>
                                                                              <w:marTop w:val="0"/>
                                                                              <w:marBottom w:val="0"/>
                                                                              <w:divBdr>
                                                                                <w:top w:val="none" w:sz="0" w:space="0" w:color="auto"/>
                                                                                <w:left w:val="none" w:sz="0" w:space="0" w:color="auto"/>
                                                                                <w:bottom w:val="none" w:sz="0" w:space="0" w:color="auto"/>
                                                                                <w:right w:val="none" w:sz="0" w:space="0" w:color="auto"/>
                                                                              </w:divBdr>
                                                                              <w:divsChild>
                                                                                <w:div w:id="1685478750">
                                                                                  <w:marLeft w:val="0"/>
                                                                                  <w:marRight w:val="0"/>
                                                                                  <w:marTop w:val="0"/>
                                                                                  <w:marBottom w:val="0"/>
                                                                                  <w:divBdr>
                                                                                    <w:top w:val="none" w:sz="0" w:space="0" w:color="auto"/>
                                                                                    <w:left w:val="none" w:sz="0" w:space="0" w:color="auto"/>
                                                                                    <w:bottom w:val="none" w:sz="0" w:space="0" w:color="auto"/>
                                                                                    <w:right w:val="none" w:sz="0" w:space="0" w:color="auto"/>
                                                                                  </w:divBdr>
                                                                                  <w:divsChild>
                                                                                    <w:div w:id="800226349">
                                                                                      <w:marLeft w:val="0"/>
                                                                                      <w:marRight w:val="0"/>
                                                                                      <w:marTop w:val="0"/>
                                                                                      <w:marBottom w:val="0"/>
                                                                                      <w:divBdr>
                                                                                        <w:top w:val="none" w:sz="0" w:space="0" w:color="auto"/>
                                                                                        <w:left w:val="none" w:sz="0" w:space="0" w:color="auto"/>
                                                                                        <w:bottom w:val="none" w:sz="0" w:space="0" w:color="auto"/>
                                                                                        <w:right w:val="none" w:sz="0" w:space="0" w:color="auto"/>
                                                                                      </w:divBdr>
                                                                                      <w:divsChild>
                                                                                        <w:div w:id="781730251">
                                                                                          <w:marLeft w:val="0"/>
                                                                                          <w:marRight w:val="0"/>
                                                                                          <w:marTop w:val="0"/>
                                                                                          <w:marBottom w:val="0"/>
                                                                                          <w:divBdr>
                                                                                            <w:top w:val="none" w:sz="0" w:space="0" w:color="auto"/>
                                                                                            <w:left w:val="none" w:sz="0" w:space="0" w:color="auto"/>
                                                                                            <w:bottom w:val="none" w:sz="0" w:space="0" w:color="auto"/>
                                                                                            <w:right w:val="none" w:sz="0" w:space="0" w:color="auto"/>
                                                                                          </w:divBdr>
                                                                                          <w:divsChild>
                                                                                            <w:div w:id="1663312960">
                                                                                              <w:marLeft w:val="0"/>
                                                                                              <w:marRight w:val="0"/>
                                                                                              <w:marTop w:val="0"/>
                                                                                              <w:marBottom w:val="0"/>
                                                                                              <w:divBdr>
                                                                                                <w:top w:val="none" w:sz="0" w:space="0" w:color="auto"/>
                                                                                                <w:left w:val="none" w:sz="0" w:space="0" w:color="auto"/>
                                                                                                <w:bottom w:val="none" w:sz="0" w:space="0" w:color="auto"/>
                                                                                                <w:right w:val="none" w:sz="0" w:space="0" w:color="auto"/>
                                                                                              </w:divBdr>
                                                                                              <w:divsChild>
                                                                                                <w:div w:id="1141925624">
                                                                                                  <w:marLeft w:val="0"/>
                                                                                                  <w:marRight w:val="0"/>
                                                                                                  <w:marTop w:val="0"/>
                                                                                                  <w:marBottom w:val="0"/>
                                                                                                  <w:divBdr>
                                                                                                    <w:top w:val="none" w:sz="0" w:space="0" w:color="auto"/>
                                                                                                    <w:left w:val="none" w:sz="0" w:space="0" w:color="auto"/>
                                                                                                    <w:bottom w:val="none" w:sz="0" w:space="0" w:color="auto"/>
                                                                                                    <w:right w:val="none" w:sz="0" w:space="0" w:color="auto"/>
                                                                                                  </w:divBdr>
                                                                                                  <w:divsChild>
                                                                                                    <w:div w:id="10922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0038282">
      <w:bodyDiv w:val="1"/>
      <w:marLeft w:val="0"/>
      <w:marRight w:val="0"/>
      <w:marTop w:val="0"/>
      <w:marBottom w:val="0"/>
      <w:divBdr>
        <w:top w:val="none" w:sz="0" w:space="0" w:color="auto"/>
        <w:left w:val="none" w:sz="0" w:space="0" w:color="auto"/>
        <w:bottom w:val="none" w:sz="0" w:space="0" w:color="auto"/>
        <w:right w:val="none" w:sz="0" w:space="0" w:color="auto"/>
      </w:divBdr>
    </w:div>
    <w:div w:id="296641168">
      <w:bodyDiv w:val="1"/>
      <w:marLeft w:val="0"/>
      <w:marRight w:val="0"/>
      <w:marTop w:val="0"/>
      <w:marBottom w:val="0"/>
      <w:divBdr>
        <w:top w:val="none" w:sz="0" w:space="0" w:color="auto"/>
        <w:left w:val="none" w:sz="0" w:space="0" w:color="auto"/>
        <w:bottom w:val="none" w:sz="0" w:space="0" w:color="auto"/>
        <w:right w:val="none" w:sz="0" w:space="0" w:color="auto"/>
      </w:divBdr>
    </w:div>
    <w:div w:id="323825215">
      <w:bodyDiv w:val="1"/>
      <w:marLeft w:val="0"/>
      <w:marRight w:val="0"/>
      <w:marTop w:val="0"/>
      <w:marBottom w:val="0"/>
      <w:divBdr>
        <w:top w:val="none" w:sz="0" w:space="0" w:color="auto"/>
        <w:left w:val="none" w:sz="0" w:space="0" w:color="auto"/>
        <w:bottom w:val="none" w:sz="0" w:space="0" w:color="auto"/>
        <w:right w:val="none" w:sz="0" w:space="0" w:color="auto"/>
      </w:divBdr>
      <w:divsChild>
        <w:div w:id="362636107">
          <w:marLeft w:val="0"/>
          <w:marRight w:val="0"/>
          <w:marTop w:val="0"/>
          <w:marBottom w:val="0"/>
          <w:divBdr>
            <w:top w:val="none" w:sz="0" w:space="0" w:color="auto"/>
            <w:left w:val="none" w:sz="0" w:space="0" w:color="auto"/>
            <w:bottom w:val="none" w:sz="0" w:space="0" w:color="auto"/>
            <w:right w:val="none" w:sz="0" w:space="0" w:color="auto"/>
          </w:divBdr>
          <w:divsChild>
            <w:div w:id="164141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40982">
      <w:bodyDiv w:val="1"/>
      <w:marLeft w:val="0"/>
      <w:marRight w:val="0"/>
      <w:marTop w:val="0"/>
      <w:marBottom w:val="0"/>
      <w:divBdr>
        <w:top w:val="none" w:sz="0" w:space="0" w:color="auto"/>
        <w:left w:val="none" w:sz="0" w:space="0" w:color="auto"/>
        <w:bottom w:val="none" w:sz="0" w:space="0" w:color="auto"/>
        <w:right w:val="none" w:sz="0" w:space="0" w:color="auto"/>
      </w:divBdr>
    </w:div>
    <w:div w:id="383523668">
      <w:bodyDiv w:val="1"/>
      <w:marLeft w:val="0"/>
      <w:marRight w:val="0"/>
      <w:marTop w:val="0"/>
      <w:marBottom w:val="0"/>
      <w:divBdr>
        <w:top w:val="none" w:sz="0" w:space="0" w:color="auto"/>
        <w:left w:val="none" w:sz="0" w:space="0" w:color="auto"/>
        <w:bottom w:val="none" w:sz="0" w:space="0" w:color="auto"/>
        <w:right w:val="none" w:sz="0" w:space="0" w:color="auto"/>
      </w:divBdr>
    </w:div>
    <w:div w:id="537818911">
      <w:bodyDiv w:val="1"/>
      <w:marLeft w:val="0"/>
      <w:marRight w:val="0"/>
      <w:marTop w:val="0"/>
      <w:marBottom w:val="0"/>
      <w:divBdr>
        <w:top w:val="none" w:sz="0" w:space="0" w:color="auto"/>
        <w:left w:val="none" w:sz="0" w:space="0" w:color="auto"/>
        <w:bottom w:val="none" w:sz="0" w:space="0" w:color="auto"/>
        <w:right w:val="none" w:sz="0" w:space="0" w:color="auto"/>
      </w:divBdr>
      <w:divsChild>
        <w:div w:id="2014797028">
          <w:marLeft w:val="0"/>
          <w:marRight w:val="0"/>
          <w:marTop w:val="0"/>
          <w:marBottom w:val="0"/>
          <w:divBdr>
            <w:top w:val="none" w:sz="0" w:space="0" w:color="auto"/>
            <w:left w:val="none" w:sz="0" w:space="0" w:color="auto"/>
            <w:bottom w:val="none" w:sz="0" w:space="0" w:color="auto"/>
            <w:right w:val="none" w:sz="0" w:space="0" w:color="auto"/>
          </w:divBdr>
          <w:divsChild>
            <w:div w:id="214303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050485">
      <w:bodyDiv w:val="1"/>
      <w:marLeft w:val="0"/>
      <w:marRight w:val="0"/>
      <w:marTop w:val="0"/>
      <w:marBottom w:val="0"/>
      <w:divBdr>
        <w:top w:val="none" w:sz="0" w:space="0" w:color="auto"/>
        <w:left w:val="none" w:sz="0" w:space="0" w:color="auto"/>
        <w:bottom w:val="none" w:sz="0" w:space="0" w:color="auto"/>
        <w:right w:val="none" w:sz="0" w:space="0" w:color="auto"/>
      </w:divBdr>
    </w:div>
    <w:div w:id="770583713">
      <w:bodyDiv w:val="1"/>
      <w:marLeft w:val="0"/>
      <w:marRight w:val="0"/>
      <w:marTop w:val="0"/>
      <w:marBottom w:val="0"/>
      <w:divBdr>
        <w:top w:val="none" w:sz="0" w:space="0" w:color="auto"/>
        <w:left w:val="none" w:sz="0" w:space="0" w:color="auto"/>
        <w:bottom w:val="none" w:sz="0" w:space="0" w:color="auto"/>
        <w:right w:val="none" w:sz="0" w:space="0" w:color="auto"/>
      </w:divBdr>
      <w:divsChild>
        <w:div w:id="232200066">
          <w:marLeft w:val="0"/>
          <w:marRight w:val="0"/>
          <w:marTop w:val="0"/>
          <w:marBottom w:val="0"/>
          <w:divBdr>
            <w:top w:val="none" w:sz="0" w:space="0" w:color="auto"/>
            <w:left w:val="none" w:sz="0" w:space="0" w:color="auto"/>
            <w:bottom w:val="none" w:sz="0" w:space="0" w:color="auto"/>
            <w:right w:val="none" w:sz="0" w:space="0" w:color="auto"/>
          </w:divBdr>
          <w:divsChild>
            <w:div w:id="50043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789">
      <w:bodyDiv w:val="1"/>
      <w:marLeft w:val="0"/>
      <w:marRight w:val="0"/>
      <w:marTop w:val="0"/>
      <w:marBottom w:val="0"/>
      <w:divBdr>
        <w:top w:val="none" w:sz="0" w:space="0" w:color="auto"/>
        <w:left w:val="none" w:sz="0" w:space="0" w:color="auto"/>
        <w:bottom w:val="none" w:sz="0" w:space="0" w:color="auto"/>
        <w:right w:val="none" w:sz="0" w:space="0" w:color="auto"/>
      </w:divBdr>
      <w:divsChild>
        <w:div w:id="1821997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873916">
      <w:bodyDiv w:val="1"/>
      <w:marLeft w:val="0"/>
      <w:marRight w:val="0"/>
      <w:marTop w:val="0"/>
      <w:marBottom w:val="0"/>
      <w:divBdr>
        <w:top w:val="none" w:sz="0" w:space="0" w:color="auto"/>
        <w:left w:val="none" w:sz="0" w:space="0" w:color="auto"/>
        <w:bottom w:val="none" w:sz="0" w:space="0" w:color="auto"/>
        <w:right w:val="none" w:sz="0" w:space="0" w:color="auto"/>
      </w:divBdr>
    </w:div>
    <w:div w:id="1066994990">
      <w:bodyDiv w:val="1"/>
      <w:marLeft w:val="0"/>
      <w:marRight w:val="0"/>
      <w:marTop w:val="0"/>
      <w:marBottom w:val="0"/>
      <w:divBdr>
        <w:top w:val="none" w:sz="0" w:space="0" w:color="auto"/>
        <w:left w:val="none" w:sz="0" w:space="0" w:color="auto"/>
        <w:bottom w:val="none" w:sz="0" w:space="0" w:color="auto"/>
        <w:right w:val="none" w:sz="0" w:space="0" w:color="auto"/>
      </w:divBdr>
    </w:div>
    <w:div w:id="1166672806">
      <w:bodyDiv w:val="1"/>
      <w:marLeft w:val="0"/>
      <w:marRight w:val="0"/>
      <w:marTop w:val="0"/>
      <w:marBottom w:val="0"/>
      <w:divBdr>
        <w:top w:val="none" w:sz="0" w:space="0" w:color="auto"/>
        <w:left w:val="none" w:sz="0" w:space="0" w:color="auto"/>
        <w:bottom w:val="none" w:sz="0" w:space="0" w:color="auto"/>
        <w:right w:val="none" w:sz="0" w:space="0" w:color="auto"/>
      </w:divBdr>
    </w:div>
    <w:div w:id="1169902014">
      <w:bodyDiv w:val="1"/>
      <w:marLeft w:val="0"/>
      <w:marRight w:val="0"/>
      <w:marTop w:val="0"/>
      <w:marBottom w:val="0"/>
      <w:divBdr>
        <w:top w:val="none" w:sz="0" w:space="0" w:color="auto"/>
        <w:left w:val="none" w:sz="0" w:space="0" w:color="auto"/>
        <w:bottom w:val="none" w:sz="0" w:space="0" w:color="auto"/>
        <w:right w:val="none" w:sz="0" w:space="0" w:color="auto"/>
      </w:divBdr>
    </w:div>
    <w:div w:id="1239365412">
      <w:bodyDiv w:val="1"/>
      <w:marLeft w:val="0"/>
      <w:marRight w:val="0"/>
      <w:marTop w:val="0"/>
      <w:marBottom w:val="0"/>
      <w:divBdr>
        <w:top w:val="none" w:sz="0" w:space="0" w:color="auto"/>
        <w:left w:val="none" w:sz="0" w:space="0" w:color="auto"/>
        <w:bottom w:val="none" w:sz="0" w:space="0" w:color="auto"/>
        <w:right w:val="none" w:sz="0" w:space="0" w:color="auto"/>
      </w:divBdr>
    </w:div>
    <w:div w:id="1265263229">
      <w:bodyDiv w:val="1"/>
      <w:marLeft w:val="0"/>
      <w:marRight w:val="0"/>
      <w:marTop w:val="0"/>
      <w:marBottom w:val="0"/>
      <w:divBdr>
        <w:top w:val="none" w:sz="0" w:space="0" w:color="auto"/>
        <w:left w:val="none" w:sz="0" w:space="0" w:color="auto"/>
        <w:bottom w:val="none" w:sz="0" w:space="0" w:color="auto"/>
        <w:right w:val="none" w:sz="0" w:space="0" w:color="auto"/>
      </w:divBdr>
    </w:div>
    <w:div w:id="1265961625">
      <w:bodyDiv w:val="1"/>
      <w:marLeft w:val="0"/>
      <w:marRight w:val="0"/>
      <w:marTop w:val="0"/>
      <w:marBottom w:val="0"/>
      <w:divBdr>
        <w:top w:val="none" w:sz="0" w:space="0" w:color="auto"/>
        <w:left w:val="none" w:sz="0" w:space="0" w:color="auto"/>
        <w:bottom w:val="none" w:sz="0" w:space="0" w:color="auto"/>
        <w:right w:val="none" w:sz="0" w:space="0" w:color="auto"/>
      </w:divBdr>
    </w:div>
    <w:div w:id="1277253145">
      <w:bodyDiv w:val="1"/>
      <w:marLeft w:val="0"/>
      <w:marRight w:val="0"/>
      <w:marTop w:val="0"/>
      <w:marBottom w:val="0"/>
      <w:divBdr>
        <w:top w:val="none" w:sz="0" w:space="0" w:color="auto"/>
        <w:left w:val="none" w:sz="0" w:space="0" w:color="auto"/>
        <w:bottom w:val="none" w:sz="0" w:space="0" w:color="auto"/>
        <w:right w:val="none" w:sz="0" w:space="0" w:color="auto"/>
      </w:divBdr>
      <w:divsChild>
        <w:div w:id="2024739323">
          <w:marLeft w:val="0"/>
          <w:marRight w:val="0"/>
          <w:marTop w:val="0"/>
          <w:marBottom w:val="0"/>
          <w:divBdr>
            <w:top w:val="none" w:sz="0" w:space="0" w:color="auto"/>
            <w:left w:val="none" w:sz="0" w:space="0" w:color="auto"/>
            <w:bottom w:val="none" w:sz="0" w:space="0" w:color="auto"/>
            <w:right w:val="none" w:sz="0" w:space="0" w:color="auto"/>
          </w:divBdr>
          <w:divsChild>
            <w:div w:id="2118864267">
              <w:marLeft w:val="0"/>
              <w:marRight w:val="0"/>
              <w:marTop w:val="0"/>
              <w:marBottom w:val="0"/>
              <w:divBdr>
                <w:top w:val="none" w:sz="0" w:space="0" w:color="auto"/>
                <w:left w:val="none" w:sz="0" w:space="0" w:color="auto"/>
                <w:bottom w:val="none" w:sz="0" w:space="0" w:color="auto"/>
                <w:right w:val="none" w:sz="0" w:space="0" w:color="auto"/>
              </w:divBdr>
              <w:divsChild>
                <w:div w:id="345904366">
                  <w:marLeft w:val="0"/>
                  <w:marRight w:val="0"/>
                  <w:marTop w:val="0"/>
                  <w:marBottom w:val="0"/>
                  <w:divBdr>
                    <w:top w:val="none" w:sz="0" w:space="0" w:color="auto"/>
                    <w:left w:val="none" w:sz="0" w:space="0" w:color="auto"/>
                    <w:bottom w:val="none" w:sz="0" w:space="0" w:color="auto"/>
                    <w:right w:val="none" w:sz="0" w:space="0" w:color="auto"/>
                  </w:divBdr>
                  <w:divsChild>
                    <w:div w:id="71514106">
                      <w:marLeft w:val="0"/>
                      <w:marRight w:val="0"/>
                      <w:marTop w:val="0"/>
                      <w:marBottom w:val="0"/>
                      <w:divBdr>
                        <w:top w:val="none" w:sz="0" w:space="0" w:color="auto"/>
                        <w:left w:val="none" w:sz="0" w:space="0" w:color="auto"/>
                        <w:bottom w:val="none" w:sz="0" w:space="0" w:color="auto"/>
                        <w:right w:val="none" w:sz="0" w:space="0" w:color="auto"/>
                      </w:divBdr>
                      <w:divsChild>
                        <w:div w:id="837309643">
                          <w:marLeft w:val="0"/>
                          <w:marRight w:val="0"/>
                          <w:marTop w:val="0"/>
                          <w:marBottom w:val="0"/>
                          <w:divBdr>
                            <w:top w:val="none" w:sz="0" w:space="0" w:color="auto"/>
                            <w:left w:val="none" w:sz="0" w:space="0" w:color="auto"/>
                            <w:bottom w:val="none" w:sz="0" w:space="0" w:color="auto"/>
                            <w:right w:val="none" w:sz="0" w:space="0" w:color="auto"/>
                          </w:divBdr>
                          <w:divsChild>
                            <w:div w:id="1340886963">
                              <w:marLeft w:val="0"/>
                              <w:marRight w:val="0"/>
                              <w:marTop w:val="0"/>
                              <w:marBottom w:val="0"/>
                              <w:divBdr>
                                <w:top w:val="none" w:sz="0" w:space="0" w:color="auto"/>
                                <w:left w:val="none" w:sz="0" w:space="0" w:color="auto"/>
                                <w:bottom w:val="none" w:sz="0" w:space="0" w:color="auto"/>
                                <w:right w:val="none" w:sz="0" w:space="0" w:color="auto"/>
                              </w:divBdr>
                              <w:divsChild>
                                <w:div w:id="44571525">
                                  <w:marLeft w:val="0"/>
                                  <w:marRight w:val="0"/>
                                  <w:marTop w:val="0"/>
                                  <w:marBottom w:val="0"/>
                                  <w:divBdr>
                                    <w:top w:val="none" w:sz="0" w:space="0" w:color="auto"/>
                                    <w:left w:val="none" w:sz="0" w:space="0" w:color="auto"/>
                                    <w:bottom w:val="none" w:sz="0" w:space="0" w:color="auto"/>
                                    <w:right w:val="none" w:sz="0" w:space="0" w:color="auto"/>
                                  </w:divBdr>
                                  <w:divsChild>
                                    <w:div w:id="19893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3414438">
      <w:bodyDiv w:val="1"/>
      <w:marLeft w:val="0"/>
      <w:marRight w:val="0"/>
      <w:marTop w:val="0"/>
      <w:marBottom w:val="0"/>
      <w:divBdr>
        <w:top w:val="none" w:sz="0" w:space="0" w:color="auto"/>
        <w:left w:val="none" w:sz="0" w:space="0" w:color="auto"/>
        <w:bottom w:val="none" w:sz="0" w:space="0" w:color="auto"/>
        <w:right w:val="none" w:sz="0" w:space="0" w:color="auto"/>
      </w:divBdr>
    </w:div>
    <w:div w:id="1396203718">
      <w:bodyDiv w:val="1"/>
      <w:marLeft w:val="0"/>
      <w:marRight w:val="0"/>
      <w:marTop w:val="0"/>
      <w:marBottom w:val="0"/>
      <w:divBdr>
        <w:top w:val="none" w:sz="0" w:space="0" w:color="auto"/>
        <w:left w:val="none" w:sz="0" w:space="0" w:color="auto"/>
        <w:bottom w:val="none" w:sz="0" w:space="0" w:color="auto"/>
        <w:right w:val="none" w:sz="0" w:space="0" w:color="auto"/>
      </w:divBdr>
    </w:div>
    <w:div w:id="1423800937">
      <w:bodyDiv w:val="1"/>
      <w:marLeft w:val="0"/>
      <w:marRight w:val="0"/>
      <w:marTop w:val="0"/>
      <w:marBottom w:val="0"/>
      <w:divBdr>
        <w:top w:val="none" w:sz="0" w:space="0" w:color="auto"/>
        <w:left w:val="none" w:sz="0" w:space="0" w:color="auto"/>
        <w:bottom w:val="none" w:sz="0" w:space="0" w:color="auto"/>
        <w:right w:val="none" w:sz="0" w:space="0" w:color="auto"/>
      </w:divBdr>
      <w:divsChild>
        <w:div w:id="190028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8254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3765293">
      <w:bodyDiv w:val="1"/>
      <w:marLeft w:val="0"/>
      <w:marRight w:val="0"/>
      <w:marTop w:val="0"/>
      <w:marBottom w:val="0"/>
      <w:divBdr>
        <w:top w:val="none" w:sz="0" w:space="0" w:color="auto"/>
        <w:left w:val="none" w:sz="0" w:space="0" w:color="auto"/>
        <w:bottom w:val="none" w:sz="0" w:space="0" w:color="auto"/>
        <w:right w:val="none" w:sz="0" w:space="0" w:color="auto"/>
      </w:divBdr>
    </w:div>
    <w:div w:id="1611933618">
      <w:bodyDiv w:val="1"/>
      <w:marLeft w:val="0"/>
      <w:marRight w:val="0"/>
      <w:marTop w:val="0"/>
      <w:marBottom w:val="0"/>
      <w:divBdr>
        <w:top w:val="none" w:sz="0" w:space="0" w:color="auto"/>
        <w:left w:val="none" w:sz="0" w:space="0" w:color="auto"/>
        <w:bottom w:val="none" w:sz="0" w:space="0" w:color="auto"/>
        <w:right w:val="none" w:sz="0" w:space="0" w:color="auto"/>
      </w:divBdr>
    </w:div>
    <w:div w:id="1613054460">
      <w:bodyDiv w:val="1"/>
      <w:marLeft w:val="0"/>
      <w:marRight w:val="0"/>
      <w:marTop w:val="0"/>
      <w:marBottom w:val="0"/>
      <w:divBdr>
        <w:top w:val="none" w:sz="0" w:space="0" w:color="auto"/>
        <w:left w:val="none" w:sz="0" w:space="0" w:color="auto"/>
        <w:bottom w:val="none" w:sz="0" w:space="0" w:color="auto"/>
        <w:right w:val="none" w:sz="0" w:space="0" w:color="auto"/>
      </w:divBdr>
    </w:div>
    <w:div w:id="1671175139">
      <w:bodyDiv w:val="1"/>
      <w:marLeft w:val="0"/>
      <w:marRight w:val="0"/>
      <w:marTop w:val="0"/>
      <w:marBottom w:val="0"/>
      <w:divBdr>
        <w:top w:val="none" w:sz="0" w:space="0" w:color="auto"/>
        <w:left w:val="none" w:sz="0" w:space="0" w:color="auto"/>
        <w:bottom w:val="none" w:sz="0" w:space="0" w:color="auto"/>
        <w:right w:val="none" w:sz="0" w:space="0" w:color="auto"/>
      </w:divBdr>
      <w:divsChild>
        <w:div w:id="251475571">
          <w:marLeft w:val="0"/>
          <w:marRight w:val="0"/>
          <w:marTop w:val="0"/>
          <w:marBottom w:val="0"/>
          <w:divBdr>
            <w:top w:val="none" w:sz="0" w:space="0" w:color="auto"/>
            <w:left w:val="none" w:sz="0" w:space="0" w:color="auto"/>
            <w:bottom w:val="none" w:sz="0" w:space="0" w:color="auto"/>
            <w:right w:val="none" w:sz="0" w:space="0" w:color="auto"/>
          </w:divBdr>
          <w:divsChild>
            <w:div w:id="1614820076">
              <w:marLeft w:val="0"/>
              <w:marRight w:val="0"/>
              <w:marTop w:val="0"/>
              <w:marBottom w:val="0"/>
              <w:divBdr>
                <w:top w:val="none" w:sz="0" w:space="0" w:color="auto"/>
                <w:left w:val="none" w:sz="0" w:space="0" w:color="auto"/>
                <w:bottom w:val="none" w:sz="0" w:space="0" w:color="auto"/>
                <w:right w:val="none" w:sz="0" w:space="0" w:color="auto"/>
              </w:divBdr>
              <w:divsChild>
                <w:div w:id="1820029936">
                  <w:marLeft w:val="0"/>
                  <w:marRight w:val="0"/>
                  <w:marTop w:val="0"/>
                  <w:marBottom w:val="0"/>
                  <w:divBdr>
                    <w:top w:val="none" w:sz="0" w:space="0" w:color="auto"/>
                    <w:left w:val="none" w:sz="0" w:space="0" w:color="auto"/>
                    <w:bottom w:val="none" w:sz="0" w:space="0" w:color="auto"/>
                    <w:right w:val="none" w:sz="0" w:space="0" w:color="auto"/>
                  </w:divBdr>
                  <w:divsChild>
                    <w:div w:id="2060863316">
                      <w:marLeft w:val="0"/>
                      <w:marRight w:val="0"/>
                      <w:marTop w:val="0"/>
                      <w:marBottom w:val="0"/>
                      <w:divBdr>
                        <w:top w:val="none" w:sz="0" w:space="0" w:color="auto"/>
                        <w:left w:val="none" w:sz="0" w:space="0" w:color="auto"/>
                        <w:bottom w:val="none" w:sz="0" w:space="0" w:color="auto"/>
                        <w:right w:val="none" w:sz="0" w:space="0" w:color="auto"/>
                      </w:divBdr>
                      <w:divsChild>
                        <w:div w:id="1935891135">
                          <w:marLeft w:val="0"/>
                          <w:marRight w:val="0"/>
                          <w:marTop w:val="0"/>
                          <w:marBottom w:val="0"/>
                          <w:divBdr>
                            <w:top w:val="none" w:sz="0" w:space="0" w:color="auto"/>
                            <w:left w:val="none" w:sz="0" w:space="0" w:color="auto"/>
                            <w:bottom w:val="none" w:sz="0" w:space="0" w:color="auto"/>
                            <w:right w:val="none" w:sz="0" w:space="0" w:color="auto"/>
                          </w:divBdr>
                          <w:divsChild>
                            <w:div w:id="1138452707">
                              <w:marLeft w:val="0"/>
                              <w:marRight w:val="0"/>
                              <w:marTop w:val="0"/>
                              <w:marBottom w:val="0"/>
                              <w:divBdr>
                                <w:top w:val="none" w:sz="0" w:space="0" w:color="auto"/>
                                <w:left w:val="none" w:sz="0" w:space="0" w:color="auto"/>
                                <w:bottom w:val="none" w:sz="0" w:space="0" w:color="auto"/>
                                <w:right w:val="none" w:sz="0" w:space="0" w:color="auto"/>
                              </w:divBdr>
                              <w:divsChild>
                                <w:div w:id="85003814">
                                  <w:marLeft w:val="0"/>
                                  <w:marRight w:val="0"/>
                                  <w:marTop w:val="0"/>
                                  <w:marBottom w:val="0"/>
                                  <w:divBdr>
                                    <w:top w:val="none" w:sz="0" w:space="0" w:color="auto"/>
                                    <w:left w:val="none" w:sz="0" w:space="0" w:color="auto"/>
                                    <w:bottom w:val="none" w:sz="0" w:space="0" w:color="auto"/>
                                    <w:right w:val="none" w:sz="0" w:space="0" w:color="auto"/>
                                  </w:divBdr>
                                  <w:divsChild>
                                    <w:div w:id="97217016">
                                      <w:marLeft w:val="0"/>
                                      <w:marRight w:val="0"/>
                                      <w:marTop w:val="0"/>
                                      <w:marBottom w:val="0"/>
                                      <w:divBdr>
                                        <w:top w:val="none" w:sz="0" w:space="0" w:color="auto"/>
                                        <w:left w:val="none" w:sz="0" w:space="0" w:color="auto"/>
                                        <w:bottom w:val="none" w:sz="0" w:space="0" w:color="auto"/>
                                        <w:right w:val="none" w:sz="0" w:space="0" w:color="auto"/>
                                      </w:divBdr>
                                      <w:divsChild>
                                        <w:div w:id="1458330771">
                                          <w:marLeft w:val="0"/>
                                          <w:marRight w:val="0"/>
                                          <w:marTop w:val="0"/>
                                          <w:marBottom w:val="0"/>
                                          <w:divBdr>
                                            <w:top w:val="none" w:sz="0" w:space="0" w:color="auto"/>
                                            <w:left w:val="none" w:sz="0" w:space="0" w:color="auto"/>
                                            <w:bottom w:val="none" w:sz="0" w:space="0" w:color="auto"/>
                                            <w:right w:val="none" w:sz="0" w:space="0" w:color="auto"/>
                                          </w:divBdr>
                                          <w:divsChild>
                                            <w:div w:id="174826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392833">
          <w:marLeft w:val="0"/>
          <w:marRight w:val="0"/>
          <w:marTop w:val="0"/>
          <w:marBottom w:val="0"/>
          <w:divBdr>
            <w:top w:val="none" w:sz="0" w:space="0" w:color="auto"/>
            <w:left w:val="none" w:sz="0" w:space="0" w:color="auto"/>
            <w:bottom w:val="none" w:sz="0" w:space="0" w:color="auto"/>
            <w:right w:val="none" w:sz="0" w:space="0" w:color="auto"/>
          </w:divBdr>
          <w:divsChild>
            <w:div w:id="683287403">
              <w:marLeft w:val="0"/>
              <w:marRight w:val="0"/>
              <w:marTop w:val="0"/>
              <w:marBottom w:val="0"/>
              <w:divBdr>
                <w:top w:val="none" w:sz="0" w:space="0" w:color="auto"/>
                <w:left w:val="none" w:sz="0" w:space="0" w:color="auto"/>
                <w:bottom w:val="none" w:sz="0" w:space="0" w:color="auto"/>
                <w:right w:val="none" w:sz="0" w:space="0" w:color="auto"/>
              </w:divBdr>
              <w:divsChild>
                <w:div w:id="254750908">
                  <w:marLeft w:val="0"/>
                  <w:marRight w:val="0"/>
                  <w:marTop w:val="0"/>
                  <w:marBottom w:val="0"/>
                  <w:divBdr>
                    <w:top w:val="none" w:sz="0" w:space="0" w:color="auto"/>
                    <w:left w:val="none" w:sz="0" w:space="0" w:color="auto"/>
                    <w:bottom w:val="none" w:sz="0" w:space="0" w:color="auto"/>
                    <w:right w:val="none" w:sz="0" w:space="0" w:color="auto"/>
                  </w:divBdr>
                  <w:divsChild>
                    <w:div w:id="1357997027">
                      <w:marLeft w:val="0"/>
                      <w:marRight w:val="0"/>
                      <w:marTop w:val="0"/>
                      <w:marBottom w:val="0"/>
                      <w:divBdr>
                        <w:top w:val="none" w:sz="0" w:space="0" w:color="auto"/>
                        <w:left w:val="none" w:sz="0" w:space="0" w:color="auto"/>
                        <w:bottom w:val="none" w:sz="0" w:space="0" w:color="auto"/>
                        <w:right w:val="none" w:sz="0" w:space="0" w:color="auto"/>
                      </w:divBdr>
                      <w:divsChild>
                        <w:div w:id="313073188">
                          <w:marLeft w:val="0"/>
                          <w:marRight w:val="0"/>
                          <w:marTop w:val="0"/>
                          <w:marBottom w:val="0"/>
                          <w:divBdr>
                            <w:top w:val="none" w:sz="0" w:space="0" w:color="auto"/>
                            <w:left w:val="none" w:sz="0" w:space="0" w:color="auto"/>
                            <w:bottom w:val="none" w:sz="0" w:space="0" w:color="auto"/>
                            <w:right w:val="none" w:sz="0" w:space="0" w:color="auto"/>
                          </w:divBdr>
                          <w:divsChild>
                            <w:div w:id="1204320829">
                              <w:marLeft w:val="0"/>
                              <w:marRight w:val="0"/>
                              <w:marTop w:val="0"/>
                              <w:marBottom w:val="0"/>
                              <w:divBdr>
                                <w:top w:val="none" w:sz="0" w:space="0" w:color="auto"/>
                                <w:left w:val="none" w:sz="0" w:space="0" w:color="auto"/>
                                <w:bottom w:val="none" w:sz="0" w:space="0" w:color="auto"/>
                                <w:right w:val="none" w:sz="0" w:space="0" w:color="auto"/>
                              </w:divBdr>
                              <w:divsChild>
                                <w:div w:id="984238420">
                                  <w:marLeft w:val="0"/>
                                  <w:marRight w:val="0"/>
                                  <w:marTop w:val="0"/>
                                  <w:marBottom w:val="0"/>
                                  <w:divBdr>
                                    <w:top w:val="none" w:sz="0" w:space="0" w:color="auto"/>
                                    <w:left w:val="none" w:sz="0" w:space="0" w:color="auto"/>
                                    <w:bottom w:val="none" w:sz="0" w:space="0" w:color="auto"/>
                                    <w:right w:val="none" w:sz="0" w:space="0" w:color="auto"/>
                                  </w:divBdr>
                                  <w:divsChild>
                                    <w:div w:id="1592884267">
                                      <w:marLeft w:val="0"/>
                                      <w:marRight w:val="0"/>
                                      <w:marTop w:val="0"/>
                                      <w:marBottom w:val="0"/>
                                      <w:divBdr>
                                        <w:top w:val="none" w:sz="0" w:space="0" w:color="auto"/>
                                        <w:left w:val="none" w:sz="0" w:space="0" w:color="auto"/>
                                        <w:bottom w:val="none" w:sz="0" w:space="0" w:color="auto"/>
                                        <w:right w:val="none" w:sz="0" w:space="0" w:color="auto"/>
                                      </w:divBdr>
                                      <w:divsChild>
                                        <w:div w:id="614673003">
                                          <w:marLeft w:val="0"/>
                                          <w:marRight w:val="0"/>
                                          <w:marTop w:val="0"/>
                                          <w:marBottom w:val="0"/>
                                          <w:divBdr>
                                            <w:top w:val="none" w:sz="0" w:space="0" w:color="auto"/>
                                            <w:left w:val="none" w:sz="0" w:space="0" w:color="auto"/>
                                            <w:bottom w:val="none" w:sz="0" w:space="0" w:color="auto"/>
                                            <w:right w:val="none" w:sz="0" w:space="0" w:color="auto"/>
                                          </w:divBdr>
                                          <w:divsChild>
                                            <w:div w:id="1976177753">
                                              <w:marLeft w:val="0"/>
                                              <w:marRight w:val="0"/>
                                              <w:marTop w:val="0"/>
                                              <w:marBottom w:val="0"/>
                                              <w:divBdr>
                                                <w:top w:val="none" w:sz="0" w:space="0" w:color="auto"/>
                                                <w:left w:val="none" w:sz="0" w:space="0" w:color="auto"/>
                                                <w:bottom w:val="none" w:sz="0" w:space="0" w:color="auto"/>
                                                <w:right w:val="none" w:sz="0" w:space="0" w:color="auto"/>
                                              </w:divBdr>
                                              <w:divsChild>
                                                <w:div w:id="538008422">
                                                  <w:marLeft w:val="0"/>
                                                  <w:marRight w:val="0"/>
                                                  <w:marTop w:val="0"/>
                                                  <w:marBottom w:val="0"/>
                                                  <w:divBdr>
                                                    <w:top w:val="none" w:sz="0" w:space="0" w:color="auto"/>
                                                    <w:left w:val="none" w:sz="0" w:space="0" w:color="auto"/>
                                                    <w:bottom w:val="none" w:sz="0" w:space="0" w:color="auto"/>
                                                    <w:right w:val="none" w:sz="0" w:space="0" w:color="auto"/>
                                                  </w:divBdr>
                                                  <w:divsChild>
                                                    <w:div w:id="348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4722086">
      <w:bodyDiv w:val="1"/>
      <w:marLeft w:val="0"/>
      <w:marRight w:val="0"/>
      <w:marTop w:val="0"/>
      <w:marBottom w:val="0"/>
      <w:divBdr>
        <w:top w:val="none" w:sz="0" w:space="0" w:color="auto"/>
        <w:left w:val="none" w:sz="0" w:space="0" w:color="auto"/>
        <w:bottom w:val="none" w:sz="0" w:space="0" w:color="auto"/>
        <w:right w:val="none" w:sz="0" w:space="0" w:color="auto"/>
      </w:divBdr>
      <w:divsChild>
        <w:div w:id="1580139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6651527">
      <w:bodyDiv w:val="1"/>
      <w:marLeft w:val="0"/>
      <w:marRight w:val="0"/>
      <w:marTop w:val="0"/>
      <w:marBottom w:val="0"/>
      <w:divBdr>
        <w:top w:val="none" w:sz="0" w:space="0" w:color="auto"/>
        <w:left w:val="none" w:sz="0" w:space="0" w:color="auto"/>
        <w:bottom w:val="none" w:sz="0" w:space="0" w:color="auto"/>
        <w:right w:val="none" w:sz="0" w:space="0" w:color="auto"/>
      </w:divBdr>
    </w:div>
    <w:div w:id="1857226863">
      <w:bodyDiv w:val="1"/>
      <w:marLeft w:val="0"/>
      <w:marRight w:val="0"/>
      <w:marTop w:val="0"/>
      <w:marBottom w:val="0"/>
      <w:divBdr>
        <w:top w:val="none" w:sz="0" w:space="0" w:color="auto"/>
        <w:left w:val="none" w:sz="0" w:space="0" w:color="auto"/>
        <w:bottom w:val="none" w:sz="0" w:space="0" w:color="auto"/>
        <w:right w:val="none" w:sz="0" w:space="0" w:color="auto"/>
      </w:divBdr>
      <w:divsChild>
        <w:div w:id="20247005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2621234">
      <w:bodyDiv w:val="1"/>
      <w:marLeft w:val="0"/>
      <w:marRight w:val="0"/>
      <w:marTop w:val="0"/>
      <w:marBottom w:val="0"/>
      <w:divBdr>
        <w:top w:val="none" w:sz="0" w:space="0" w:color="auto"/>
        <w:left w:val="none" w:sz="0" w:space="0" w:color="auto"/>
        <w:bottom w:val="none" w:sz="0" w:space="0" w:color="auto"/>
        <w:right w:val="none" w:sz="0" w:space="0" w:color="auto"/>
      </w:divBdr>
    </w:div>
    <w:div w:id="1892107102">
      <w:bodyDiv w:val="1"/>
      <w:marLeft w:val="0"/>
      <w:marRight w:val="0"/>
      <w:marTop w:val="0"/>
      <w:marBottom w:val="0"/>
      <w:divBdr>
        <w:top w:val="none" w:sz="0" w:space="0" w:color="auto"/>
        <w:left w:val="none" w:sz="0" w:space="0" w:color="auto"/>
        <w:bottom w:val="none" w:sz="0" w:space="0" w:color="auto"/>
        <w:right w:val="none" w:sz="0" w:space="0" w:color="auto"/>
      </w:divBdr>
    </w:div>
    <w:div w:id="1960793293">
      <w:bodyDiv w:val="1"/>
      <w:marLeft w:val="0"/>
      <w:marRight w:val="0"/>
      <w:marTop w:val="0"/>
      <w:marBottom w:val="0"/>
      <w:divBdr>
        <w:top w:val="none" w:sz="0" w:space="0" w:color="auto"/>
        <w:left w:val="none" w:sz="0" w:space="0" w:color="auto"/>
        <w:bottom w:val="none" w:sz="0" w:space="0" w:color="auto"/>
        <w:right w:val="none" w:sz="0" w:space="0" w:color="auto"/>
      </w:divBdr>
    </w:div>
    <w:div w:id="1985961306">
      <w:bodyDiv w:val="1"/>
      <w:marLeft w:val="0"/>
      <w:marRight w:val="0"/>
      <w:marTop w:val="0"/>
      <w:marBottom w:val="0"/>
      <w:divBdr>
        <w:top w:val="none" w:sz="0" w:space="0" w:color="auto"/>
        <w:left w:val="none" w:sz="0" w:space="0" w:color="auto"/>
        <w:bottom w:val="none" w:sz="0" w:space="0" w:color="auto"/>
        <w:right w:val="none" w:sz="0" w:space="0" w:color="auto"/>
      </w:divBdr>
    </w:div>
    <w:div w:id="2069915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90172-6A76-4E7F-8E23-7ADB24052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68</Pages>
  <Words>20697</Words>
  <Characters>113835</Characters>
  <Application>Microsoft Office Word</Application>
  <DocSecurity>0</DocSecurity>
  <Lines>948</Lines>
  <Paragraphs>268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SANCHEZ</dc:creator>
  <cp:lastModifiedBy>Ana lucía lucia muñoz</cp:lastModifiedBy>
  <cp:revision>2</cp:revision>
  <dcterms:created xsi:type="dcterms:W3CDTF">2026-08-18T19:31:00Z</dcterms:created>
  <dcterms:modified xsi:type="dcterms:W3CDTF">2026-08-18T19:31:00Z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eyJoZGlkIjoiMTE4NDU1ZGFhNTVkOTBlYWUxMmU2YzhiNGU3OTQ0MjUifQ==</vt:lpwstr>
  </property>
  <property fmtid="{D5CDD505-2E9C-101B-9397-08002B2CF9AE}" pid="3" name="KSOProductBuildVer">
    <vt:lpwstr>2058-12.1.0.26880</vt:lpwstr>
  </property>
  <property fmtid="{D5CDD505-2E9C-101B-9397-08002B2CF9AE}" pid="4" name="ICV">
    <vt:lpwstr>10366E99B63546138FE279A7E7556323_12</vt:lpwstr>
  </property>
</Properties>
</file>